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65E0" w14:textId="24C50A2B" w:rsidR="008B4E3E" w:rsidRPr="004511D6" w:rsidRDefault="000477CB" w:rsidP="008B4E3E">
      <w:pPr>
        <w:tabs>
          <w:tab w:val="left" w:pos="6930"/>
        </w:tabs>
        <w:rPr>
          <w:rFonts w:asciiTheme="minorHAnsi" w:hAnsiTheme="minorHAnsi" w:cstheme="minorHAnsi"/>
          <w:b/>
        </w:rPr>
      </w:pPr>
      <w:r w:rsidRPr="00706486">
        <w:rPr>
          <w:rFonts w:asciiTheme="minorHAnsi" w:hAnsiTheme="minorHAnsi"/>
          <w:noProof/>
          <w:sz w:val="22"/>
          <w:szCs w:val="22"/>
        </w:rPr>
        <w:drawing>
          <wp:anchor distT="0" distB="0" distL="114300" distR="114300" simplePos="0" relativeHeight="251658240" behindDoc="0" locked="0" layoutInCell="1" allowOverlap="1" wp14:anchorId="69C13654" wp14:editId="5A5D3D33">
            <wp:simplePos x="0" y="0"/>
            <wp:positionH relativeFrom="margin">
              <wp:align>center</wp:align>
            </wp:positionH>
            <wp:positionV relativeFrom="paragraph">
              <wp:posOffset>-612140</wp:posOffset>
            </wp:positionV>
            <wp:extent cx="4989045" cy="1545448"/>
            <wp:effectExtent l="0" t="0" r="2540" b="0"/>
            <wp:wrapNone/>
            <wp:docPr id="1298476039" name="Picture 12984760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89045" cy="1545448"/>
                    </a:xfrm>
                    <a:prstGeom prst="rect">
                      <a:avLst/>
                    </a:prstGeom>
                  </pic:spPr>
                </pic:pic>
              </a:graphicData>
            </a:graphic>
            <wp14:sizeRelH relativeFrom="margin">
              <wp14:pctWidth>0</wp14:pctWidth>
            </wp14:sizeRelH>
            <wp14:sizeRelV relativeFrom="margin">
              <wp14:pctHeight>0</wp14:pctHeight>
            </wp14:sizeRelV>
          </wp:anchor>
        </w:drawing>
      </w:r>
      <w:r w:rsidR="008B4E3E" w:rsidRPr="004511D6">
        <w:rPr>
          <w:rFonts w:asciiTheme="minorHAnsi" w:hAnsiTheme="minorHAnsi" w:cstheme="minorHAnsi"/>
          <w:b/>
        </w:rPr>
        <w:tab/>
      </w:r>
    </w:p>
    <w:p w14:paraId="7887E3DE" w14:textId="68FEAC7F" w:rsidR="00BD180F" w:rsidRPr="001020B7" w:rsidRDefault="00BD180F" w:rsidP="006758EE">
      <w:pPr>
        <w:jc w:val="center"/>
        <w:rPr>
          <w:rFonts w:asciiTheme="minorHAnsi" w:hAnsiTheme="minorHAnsi" w:cstheme="minorHAnsi"/>
          <w:b/>
          <w:sz w:val="20"/>
          <w:szCs w:val="20"/>
        </w:rPr>
      </w:pPr>
    </w:p>
    <w:p w14:paraId="64F6C4E0" w14:textId="7768568A" w:rsidR="00461BD7" w:rsidRDefault="00461BD7" w:rsidP="00461BD7">
      <w:pPr>
        <w:tabs>
          <w:tab w:val="left" w:pos="5520"/>
        </w:tabs>
        <w:rPr>
          <w:rFonts w:asciiTheme="minorHAnsi" w:hAnsiTheme="minorHAnsi" w:cstheme="minorHAnsi"/>
          <w:b/>
          <w:caps/>
          <w:sz w:val="32"/>
          <w:szCs w:val="32"/>
          <w:u w:val="single"/>
        </w:rPr>
      </w:pPr>
    </w:p>
    <w:p w14:paraId="0FDD4BEE" w14:textId="48B6B831" w:rsidR="00461BD7" w:rsidRDefault="00461BD7" w:rsidP="006758EE">
      <w:pPr>
        <w:jc w:val="center"/>
        <w:rPr>
          <w:rFonts w:asciiTheme="minorHAnsi" w:hAnsiTheme="minorHAnsi" w:cstheme="minorHAnsi"/>
          <w:b/>
          <w:caps/>
          <w:sz w:val="32"/>
          <w:szCs w:val="32"/>
          <w:u w:val="single"/>
        </w:rPr>
      </w:pPr>
    </w:p>
    <w:p w14:paraId="75FF9A37" w14:textId="77777777" w:rsidR="00461BD7" w:rsidRPr="00290A5A" w:rsidRDefault="00461BD7" w:rsidP="006758EE">
      <w:pPr>
        <w:jc w:val="center"/>
        <w:rPr>
          <w:rFonts w:ascii="Aptos" w:hAnsi="Aptos" w:cstheme="minorHAnsi"/>
          <w:b/>
          <w:caps/>
          <w:sz w:val="18"/>
          <w:szCs w:val="18"/>
          <w:u w:val="single"/>
        </w:rPr>
      </w:pPr>
    </w:p>
    <w:p w14:paraId="1CA094B2" w14:textId="37B6AC5F" w:rsidR="00F31ACA" w:rsidRPr="0016745E" w:rsidRDefault="008B4E3E" w:rsidP="006758EE">
      <w:pPr>
        <w:jc w:val="center"/>
        <w:rPr>
          <w:rFonts w:ascii="Aptos" w:hAnsi="Aptos" w:cstheme="minorHAnsi"/>
          <w:b/>
          <w:bCs/>
          <w:caps/>
          <w:kern w:val="36"/>
          <w:sz w:val="32"/>
          <w:szCs w:val="32"/>
          <w:u w:val="single"/>
        </w:rPr>
      </w:pPr>
      <w:r w:rsidRPr="0016745E">
        <w:rPr>
          <w:rFonts w:ascii="Aptos" w:hAnsi="Aptos" w:cstheme="minorHAnsi"/>
          <w:b/>
          <w:caps/>
          <w:sz w:val="32"/>
          <w:szCs w:val="32"/>
          <w:u w:val="single"/>
        </w:rPr>
        <w:t>Job Description</w:t>
      </w:r>
      <w:r w:rsidR="006758EE" w:rsidRPr="0016745E">
        <w:rPr>
          <w:rFonts w:ascii="Aptos" w:hAnsi="Aptos" w:cstheme="minorHAnsi"/>
          <w:b/>
          <w:caps/>
          <w:sz w:val="32"/>
          <w:szCs w:val="32"/>
          <w:u w:val="single"/>
        </w:rPr>
        <w:t xml:space="preserve"> and </w:t>
      </w:r>
      <w:r w:rsidR="00F31ACA" w:rsidRPr="0016745E">
        <w:rPr>
          <w:rFonts w:ascii="Aptos" w:hAnsi="Aptos" w:cstheme="minorHAnsi"/>
          <w:b/>
          <w:bCs/>
          <w:caps/>
          <w:kern w:val="36"/>
          <w:sz w:val="32"/>
          <w:szCs w:val="32"/>
          <w:u w:val="single"/>
        </w:rPr>
        <w:t>Person Specification</w:t>
      </w:r>
    </w:p>
    <w:p w14:paraId="7109585E" w14:textId="77777777" w:rsidR="006758EE" w:rsidRPr="00290A5A" w:rsidRDefault="006758EE" w:rsidP="00AE2EB3">
      <w:pPr>
        <w:spacing w:after="120"/>
        <w:rPr>
          <w:rFonts w:ascii="Aptos" w:hAnsi="Aptos" w:cstheme="minorHAnsi"/>
          <w:b/>
          <w:bCs/>
          <w:sz w:val="4"/>
          <w:szCs w:val="4"/>
        </w:rPr>
      </w:pPr>
    </w:p>
    <w:tbl>
      <w:tblPr>
        <w:tblW w:w="10065" w:type="dxa"/>
        <w:tblInd w:w="-15"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3119"/>
        <w:gridCol w:w="6946"/>
      </w:tblGrid>
      <w:tr w:rsidR="00CE45FE" w:rsidRPr="0016745E" w14:paraId="55572E37" w14:textId="77777777" w:rsidTr="000843C9">
        <w:trPr>
          <w:trHeight w:val="510"/>
        </w:trPr>
        <w:tc>
          <w:tcPr>
            <w:tcW w:w="3119" w:type="dxa"/>
            <w:shd w:val="clear" w:color="auto" w:fill="BFBFBF"/>
            <w:vAlign w:val="center"/>
          </w:tcPr>
          <w:p w14:paraId="11A574C7" w14:textId="77777777" w:rsidR="00CE45FE" w:rsidRPr="0016745E" w:rsidRDefault="00CE45FE" w:rsidP="002E653A">
            <w:pPr>
              <w:tabs>
                <w:tab w:val="left" w:pos="1800"/>
              </w:tabs>
              <w:rPr>
                <w:rFonts w:ascii="Aptos" w:hAnsi="Aptos" w:cs="Arial"/>
                <w:b/>
                <w:caps/>
                <w:color w:val="000000"/>
              </w:rPr>
            </w:pPr>
            <w:r w:rsidRPr="0016745E">
              <w:rPr>
                <w:rFonts w:ascii="Aptos" w:hAnsi="Aptos" w:cs="Arial"/>
                <w:b/>
                <w:caps/>
                <w:color w:val="000000"/>
              </w:rPr>
              <w:t>Post Title:</w:t>
            </w:r>
          </w:p>
        </w:tc>
        <w:tc>
          <w:tcPr>
            <w:tcW w:w="6946" w:type="dxa"/>
            <w:shd w:val="clear" w:color="auto" w:fill="BFBFBF"/>
            <w:vAlign w:val="center"/>
          </w:tcPr>
          <w:p w14:paraId="137D9F5B" w14:textId="531C77B0" w:rsidR="00CE45FE" w:rsidRPr="0016745E" w:rsidRDefault="000E15F2" w:rsidP="002E653A">
            <w:pPr>
              <w:tabs>
                <w:tab w:val="left" w:pos="1800"/>
              </w:tabs>
              <w:rPr>
                <w:rFonts w:ascii="Aptos" w:hAnsi="Aptos" w:cs="Arial"/>
                <w:b/>
                <w:caps/>
                <w:color w:val="000000"/>
              </w:rPr>
            </w:pPr>
            <w:r>
              <w:rPr>
                <w:rFonts w:ascii="Aptos" w:hAnsi="Aptos" w:cs="Arial"/>
                <w:b/>
                <w:caps/>
                <w:color w:val="000000"/>
              </w:rPr>
              <w:t>teacher</w:t>
            </w:r>
            <w:r w:rsidR="00F03509">
              <w:rPr>
                <w:rFonts w:ascii="Aptos" w:hAnsi="Aptos" w:cs="Arial"/>
                <w:b/>
                <w:caps/>
                <w:color w:val="000000"/>
              </w:rPr>
              <w:t xml:space="preserve"> with SENDCO </w:t>
            </w:r>
          </w:p>
        </w:tc>
      </w:tr>
      <w:tr w:rsidR="00CE45FE" w:rsidRPr="0016745E" w14:paraId="68A00141" w14:textId="77777777" w:rsidTr="000843C9">
        <w:trPr>
          <w:trHeight w:val="510"/>
        </w:trPr>
        <w:tc>
          <w:tcPr>
            <w:tcW w:w="3119" w:type="dxa"/>
            <w:shd w:val="clear" w:color="auto" w:fill="BFBFBF"/>
            <w:vAlign w:val="center"/>
          </w:tcPr>
          <w:p w14:paraId="4ABE7863" w14:textId="77777777" w:rsidR="00CE45FE" w:rsidRPr="000E15F2" w:rsidRDefault="00CE45FE" w:rsidP="002E653A">
            <w:pPr>
              <w:rPr>
                <w:rFonts w:ascii="Aptos" w:hAnsi="Aptos" w:cs="Arial"/>
                <w:b/>
                <w:caps/>
              </w:rPr>
            </w:pPr>
            <w:r w:rsidRPr="000E15F2">
              <w:rPr>
                <w:rFonts w:ascii="Aptos" w:hAnsi="Aptos" w:cs="Arial"/>
                <w:b/>
                <w:caps/>
              </w:rPr>
              <w:t>Grade:</w:t>
            </w:r>
          </w:p>
        </w:tc>
        <w:tc>
          <w:tcPr>
            <w:tcW w:w="6946" w:type="dxa"/>
            <w:shd w:val="clear" w:color="auto" w:fill="BFBFBF"/>
            <w:vAlign w:val="center"/>
          </w:tcPr>
          <w:p w14:paraId="081D5705" w14:textId="4253EDF8" w:rsidR="00CE45FE" w:rsidRPr="000E15F2" w:rsidRDefault="000E15F2" w:rsidP="002E653A">
            <w:pPr>
              <w:tabs>
                <w:tab w:val="left" w:pos="1800"/>
              </w:tabs>
              <w:rPr>
                <w:rFonts w:ascii="Aptos" w:hAnsi="Aptos" w:cs="Arial"/>
                <w:b/>
                <w:caps/>
              </w:rPr>
            </w:pPr>
            <w:r w:rsidRPr="000E15F2">
              <w:rPr>
                <w:rFonts w:ascii="Aptos" w:hAnsi="Aptos" w:cs="Arial"/>
                <w:b/>
                <w:caps/>
              </w:rPr>
              <w:t>M1 – U3</w:t>
            </w:r>
          </w:p>
        </w:tc>
      </w:tr>
    </w:tbl>
    <w:p w14:paraId="1883D16B" w14:textId="77777777" w:rsidR="009F5614" w:rsidRPr="009F5614" w:rsidRDefault="009F5614" w:rsidP="009F5614">
      <w:pPr>
        <w:textAlignment w:val="baseline"/>
        <w:rPr>
          <w:rFonts w:ascii="Aptos" w:hAnsi="Aptos"/>
          <w:color w:val="000000"/>
        </w:rPr>
      </w:pPr>
      <w:r w:rsidRPr="009F5614">
        <w:rPr>
          <w:rFonts w:ascii="Aptos" w:hAnsi="Aptos"/>
          <w:b/>
          <w:bCs/>
          <w:color w:val="000000"/>
        </w:rPr>
        <w:t>JOB DESCRIPTION AND PERSON SPECIFICATION</w:t>
      </w:r>
    </w:p>
    <w:p w14:paraId="1405C48C" w14:textId="77777777" w:rsidR="009F5614" w:rsidRPr="009F5614" w:rsidRDefault="009F5614" w:rsidP="009F5614">
      <w:pPr>
        <w:textAlignment w:val="baseline"/>
        <w:rPr>
          <w:rFonts w:ascii="Aptos" w:hAnsi="Aptos"/>
          <w:color w:val="000000"/>
        </w:rPr>
      </w:pPr>
      <w:r w:rsidRPr="009F5614">
        <w:rPr>
          <w:rFonts w:ascii="Aptos" w:hAnsi="Aptos"/>
          <w:b/>
          <w:bCs/>
          <w:color w:val="000000"/>
        </w:rPr>
        <w:t>POST TITLE:</w:t>
      </w:r>
      <w:r w:rsidRPr="009F5614">
        <w:rPr>
          <w:rFonts w:ascii="Aptos" w:hAnsi="Aptos"/>
          <w:color w:val="000000"/>
        </w:rPr>
        <w:br/>
        <w:t>Teacher with SEND Responsibility</w:t>
      </w:r>
    </w:p>
    <w:p w14:paraId="3C51FE0F" w14:textId="77777777" w:rsidR="009F5614" w:rsidRPr="009F5614" w:rsidRDefault="009F5614" w:rsidP="009F5614">
      <w:pPr>
        <w:textAlignment w:val="baseline"/>
        <w:rPr>
          <w:rFonts w:ascii="Aptos" w:hAnsi="Aptos"/>
          <w:color w:val="000000"/>
        </w:rPr>
      </w:pPr>
      <w:r w:rsidRPr="009F5614">
        <w:rPr>
          <w:rFonts w:ascii="Aptos" w:hAnsi="Aptos"/>
          <w:b/>
          <w:bCs/>
          <w:color w:val="000000"/>
        </w:rPr>
        <w:t>GRADE:</w:t>
      </w:r>
      <w:r w:rsidRPr="009F5614">
        <w:rPr>
          <w:rFonts w:ascii="Aptos" w:hAnsi="Aptos"/>
          <w:color w:val="000000"/>
        </w:rPr>
        <w:br/>
        <w:t>M1 – U3 (+ TLR where applicable)</w:t>
      </w:r>
    </w:p>
    <w:p w14:paraId="308C5F11" w14:textId="77777777" w:rsidR="009F5614" w:rsidRPr="009F5614" w:rsidRDefault="009454AC" w:rsidP="009F5614">
      <w:pPr>
        <w:rPr>
          <w:rFonts w:ascii="Times New Roman" w:hAnsi="Times New Roman"/>
        </w:rPr>
      </w:pPr>
      <w:r>
        <w:rPr>
          <w:rFonts w:ascii="Times New Roman" w:hAnsi="Times New Roman"/>
        </w:rPr>
        <w:pict w14:anchorId="11F69DC2">
          <v:rect id="_x0000_i1025" style="width:0;height:1.5pt" o:hralign="center" o:hrstd="t" o:hr="t" fillcolor="#a0a0a0" stroked="f"/>
        </w:pict>
      </w:r>
    </w:p>
    <w:p w14:paraId="1427CBF2" w14:textId="77777777" w:rsidR="009F5614" w:rsidRPr="009F5614" w:rsidRDefault="009F5614" w:rsidP="009F5614">
      <w:pPr>
        <w:textAlignment w:val="baseline"/>
        <w:rPr>
          <w:rFonts w:ascii="Aptos" w:hAnsi="Aptos"/>
          <w:color w:val="000000"/>
        </w:rPr>
      </w:pPr>
      <w:r w:rsidRPr="009F5614">
        <w:rPr>
          <w:rFonts w:ascii="Aptos" w:hAnsi="Aptos"/>
          <w:b/>
          <w:bCs/>
          <w:color w:val="000000"/>
        </w:rPr>
        <w:t>JOB PURPOSE</w:t>
      </w:r>
    </w:p>
    <w:p w14:paraId="55C7C24D" w14:textId="77777777" w:rsidR="009F5614" w:rsidRPr="009F5614" w:rsidRDefault="009F5614" w:rsidP="009F5614">
      <w:pPr>
        <w:textAlignment w:val="baseline"/>
        <w:rPr>
          <w:rFonts w:ascii="Aptos" w:hAnsi="Aptos"/>
          <w:color w:val="000000"/>
        </w:rPr>
      </w:pPr>
      <w:r w:rsidRPr="009F5614">
        <w:rPr>
          <w:rFonts w:ascii="Aptos" w:hAnsi="Aptos"/>
          <w:color w:val="000000"/>
        </w:rPr>
        <w:t>As a Primary School Teacher with SEND responsibility, you will be an outstanding classroom practitioner who consistently demonstrates the highest standards of teaching and learning. You will be fully committed to raising attainment for all pupils, particularly those with Special Educational Needs and Disabilities (SEND), ensuring inclusive practice across the school.</w:t>
      </w:r>
    </w:p>
    <w:p w14:paraId="6B75F76F" w14:textId="77777777" w:rsidR="009F5614" w:rsidRPr="009F5614" w:rsidRDefault="009F5614" w:rsidP="009F5614">
      <w:pPr>
        <w:textAlignment w:val="baseline"/>
        <w:rPr>
          <w:rFonts w:ascii="Aptos" w:hAnsi="Aptos"/>
          <w:color w:val="000000"/>
        </w:rPr>
      </w:pPr>
      <w:r w:rsidRPr="009F5614">
        <w:rPr>
          <w:rFonts w:ascii="Aptos" w:hAnsi="Aptos"/>
          <w:color w:val="000000"/>
        </w:rPr>
        <w:t>You will play a key role in supporting the identification, provision and progress of pupils with SEND, working closely with the SENDCo, staff, parents and external agencies to ensure that pupils’ needs are met effectively.</w:t>
      </w:r>
    </w:p>
    <w:p w14:paraId="27A25A02" w14:textId="77777777" w:rsidR="009F5614" w:rsidRPr="009F5614" w:rsidRDefault="009F5614" w:rsidP="009F5614">
      <w:pPr>
        <w:textAlignment w:val="baseline"/>
        <w:rPr>
          <w:rFonts w:ascii="Aptos" w:hAnsi="Aptos"/>
          <w:color w:val="000000"/>
        </w:rPr>
      </w:pPr>
      <w:r w:rsidRPr="009F5614">
        <w:rPr>
          <w:rFonts w:ascii="Aptos" w:hAnsi="Aptos"/>
          <w:color w:val="000000"/>
        </w:rPr>
        <w:t>You will adhere to the Professional Standards for Teachers and contribute to the school’s inclusive ethos, ensuring all pupils achieve their full potential.</w:t>
      </w:r>
    </w:p>
    <w:p w14:paraId="1A63BBCC" w14:textId="77777777" w:rsidR="009F5614" w:rsidRPr="009F5614" w:rsidRDefault="009454AC" w:rsidP="009F5614">
      <w:pPr>
        <w:rPr>
          <w:rFonts w:ascii="Times New Roman" w:hAnsi="Times New Roman"/>
        </w:rPr>
      </w:pPr>
      <w:r>
        <w:rPr>
          <w:rFonts w:ascii="Times New Roman" w:hAnsi="Times New Roman"/>
        </w:rPr>
        <w:pict w14:anchorId="3D0EC955">
          <v:rect id="_x0000_i1026" style="width:0;height:1.5pt" o:hralign="center" o:hrstd="t" o:hr="t" fillcolor="#a0a0a0" stroked="f"/>
        </w:pict>
      </w:r>
    </w:p>
    <w:p w14:paraId="7F283601" w14:textId="77777777" w:rsidR="009F5614" w:rsidRPr="009F5614" w:rsidRDefault="009F5614" w:rsidP="009F5614">
      <w:pPr>
        <w:textAlignment w:val="baseline"/>
        <w:rPr>
          <w:rFonts w:ascii="Aptos" w:hAnsi="Aptos"/>
          <w:color w:val="000000"/>
        </w:rPr>
      </w:pPr>
      <w:r w:rsidRPr="009F5614">
        <w:rPr>
          <w:rFonts w:ascii="Aptos" w:hAnsi="Aptos"/>
          <w:b/>
          <w:bCs/>
          <w:color w:val="000000"/>
        </w:rPr>
        <w:t>RESPONSIBILITIES</w:t>
      </w:r>
    </w:p>
    <w:p w14:paraId="44ACCDB5" w14:textId="77777777" w:rsidR="009F5614" w:rsidRPr="009F5614" w:rsidRDefault="009F5614" w:rsidP="009F5614">
      <w:pPr>
        <w:textAlignment w:val="baseline"/>
        <w:rPr>
          <w:rFonts w:ascii="Aptos" w:hAnsi="Aptos"/>
          <w:color w:val="000000"/>
        </w:rPr>
      </w:pPr>
      <w:r w:rsidRPr="009F5614">
        <w:rPr>
          <w:rFonts w:ascii="Aptos" w:hAnsi="Aptos"/>
          <w:b/>
          <w:bCs/>
          <w:color w:val="000000"/>
        </w:rPr>
        <w:t>TEACHING AND LEARNING</w:t>
      </w:r>
    </w:p>
    <w:p w14:paraId="345C70A5" w14:textId="77777777" w:rsidR="009F5614" w:rsidRPr="009F5614" w:rsidRDefault="009F5614" w:rsidP="000C6F7E">
      <w:pPr>
        <w:numPr>
          <w:ilvl w:val="0"/>
          <w:numId w:val="1"/>
        </w:numPr>
        <w:spacing w:before="100" w:beforeAutospacing="1" w:after="100" w:afterAutospacing="1"/>
        <w:rPr>
          <w:rFonts w:ascii="Aptos" w:hAnsi="Aptos"/>
          <w:color w:val="000000"/>
        </w:rPr>
      </w:pPr>
      <w:r w:rsidRPr="009F5614">
        <w:rPr>
          <w:rFonts w:ascii="Aptos" w:hAnsi="Aptos"/>
          <w:color w:val="000000"/>
        </w:rPr>
        <w:t>To teach pupils according to their individual needs, including those with SEND, ensuring appropriate differentiation and adaptive teaching strategies.</w:t>
      </w:r>
    </w:p>
    <w:p w14:paraId="595A4640" w14:textId="77777777" w:rsidR="009F5614" w:rsidRPr="009F5614" w:rsidRDefault="009F5614" w:rsidP="000C6F7E">
      <w:pPr>
        <w:numPr>
          <w:ilvl w:val="0"/>
          <w:numId w:val="1"/>
        </w:numPr>
        <w:spacing w:before="100" w:beforeAutospacing="1" w:after="100" w:afterAutospacing="1"/>
        <w:rPr>
          <w:rFonts w:ascii="Aptos" w:hAnsi="Aptos"/>
          <w:color w:val="000000"/>
        </w:rPr>
      </w:pPr>
      <w:r w:rsidRPr="009F5614">
        <w:rPr>
          <w:rFonts w:ascii="Aptos" w:hAnsi="Aptos"/>
          <w:color w:val="000000"/>
        </w:rPr>
        <w:t>To plan and deliver high-quality lessons that promote inclusion and enable all pupils to access the curriculum.</w:t>
      </w:r>
    </w:p>
    <w:p w14:paraId="7745FD0F" w14:textId="77777777" w:rsidR="009F5614" w:rsidRPr="009F5614" w:rsidRDefault="009F5614" w:rsidP="000C6F7E">
      <w:pPr>
        <w:numPr>
          <w:ilvl w:val="0"/>
          <w:numId w:val="1"/>
        </w:numPr>
        <w:spacing w:before="100" w:beforeAutospacing="1" w:after="100" w:afterAutospacing="1"/>
        <w:rPr>
          <w:rFonts w:ascii="Aptos" w:hAnsi="Aptos"/>
          <w:color w:val="000000"/>
        </w:rPr>
      </w:pPr>
      <w:r w:rsidRPr="009F5614">
        <w:rPr>
          <w:rFonts w:ascii="Aptos" w:hAnsi="Aptos"/>
          <w:color w:val="000000"/>
        </w:rPr>
        <w:t>To assess, monitor and track progress of pupils with SEND and implement effective intervention strategies.</w:t>
      </w:r>
    </w:p>
    <w:p w14:paraId="530A134C" w14:textId="77777777" w:rsidR="009F5614" w:rsidRPr="009F5614" w:rsidRDefault="009F5614" w:rsidP="000C6F7E">
      <w:pPr>
        <w:numPr>
          <w:ilvl w:val="0"/>
          <w:numId w:val="1"/>
        </w:numPr>
        <w:spacing w:before="100" w:beforeAutospacing="1" w:after="100" w:afterAutospacing="1"/>
        <w:rPr>
          <w:rFonts w:ascii="Aptos" w:hAnsi="Aptos"/>
          <w:color w:val="000000"/>
        </w:rPr>
      </w:pPr>
      <w:r w:rsidRPr="009F5614">
        <w:rPr>
          <w:rFonts w:ascii="Aptos" w:hAnsi="Aptos"/>
          <w:color w:val="000000"/>
        </w:rPr>
        <w:t>To provide clear, diagnostic feedback to support pupil progress.</w:t>
      </w:r>
    </w:p>
    <w:p w14:paraId="44932559" w14:textId="77777777" w:rsidR="009F5614" w:rsidRPr="009F5614" w:rsidRDefault="009F5614" w:rsidP="000C6F7E">
      <w:pPr>
        <w:numPr>
          <w:ilvl w:val="0"/>
          <w:numId w:val="1"/>
        </w:numPr>
        <w:spacing w:before="100" w:beforeAutospacing="1" w:after="100" w:afterAutospacing="1"/>
        <w:rPr>
          <w:rFonts w:ascii="Aptos" w:hAnsi="Aptos"/>
          <w:color w:val="000000"/>
        </w:rPr>
      </w:pPr>
      <w:r w:rsidRPr="009F5614">
        <w:rPr>
          <w:rFonts w:ascii="Aptos" w:hAnsi="Aptos"/>
          <w:color w:val="000000"/>
        </w:rPr>
        <w:t>To contribute to the development and implementation of Individual Education Plans (IEPs), provision maps or support plans.</w:t>
      </w:r>
    </w:p>
    <w:p w14:paraId="5C0C9FE5" w14:textId="77777777" w:rsidR="009F5614" w:rsidRPr="009F5614" w:rsidRDefault="009F5614" w:rsidP="000C6F7E">
      <w:pPr>
        <w:numPr>
          <w:ilvl w:val="0"/>
          <w:numId w:val="1"/>
        </w:numPr>
        <w:spacing w:before="100" w:beforeAutospacing="1" w:after="100" w:afterAutospacing="1"/>
        <w:rPr>
          <w:rFonts w:ascii="Aptos" w:hAnsi="Aptos"/>
          <w:color w:val="000000"/>
        </w:rPr>
      </w:pPr>
      <w:r w:rsidRPr="009F5614">
        <w:rPr>
          <w:rFonts w:ascii="Aptos" w:hAnsi="Aptos"/>
          <w:color w:val="000000"/>
        </w:rPr>
        <w:t>To prepare pupils for internal and external assessments, ensuring appropriate access arrangements are in place where required.</w:t>
      </w:r>
    </w:p>
    <w:p w14:paraId="6B5F08DA" w14:textId="77777777" w:rsidR="009F5614" w:rsidRPr="009F5614" w:rsidRDefault="009454AC" w:rsidP="009F5614">
      <w:pPr>
        <w:rPr>
          <w:rFonts w:ascii="Times New Roman" w:hAnsi="Times New Roman"/>
        </w:rPr>
      </w:pPr>
      <w:r>
        <w:rPr>
          <w:rFonts w:ascii="Times New Roman" w:hAnsi="Times New Roman"/>
        </w:rPr>
        <w:pict w14:anchorId="7B4EA202">
          <v:rect id="_x0000_i1027" style="width:0;height:1.5pt" o:hralign="center" o:hrstd="t" o:hr="t" fillcolor="#a0a0a0" stroked="f"/>
        </w:pict>
      </w:r>
    </w:p>
    <w:p w14:paraId="37E38C48" w14:textId="77777777" w:rsidR="009F5614" w:rsidRPr="009F5614" w:rsidRDefault="009F5614" w:rsidP="009F5614">
      <w:pPr>
        <w:textAlignment w:val="baseline"/>
        <w:rPr>
          <w:rFonts w:ascii="Aptos" w:hAnsi="Aptos"/>
          <w:color w:val="000000"/>
        </w:rPr>
      </w:pPr>
      <w:r w:rsidRPr="009F5614">
        <w:rPr>
          <w:rFonts w:ascii="Aptos" w:hAnsi="Aptos"/>
          <w:b/>
          <w:bCs/>
          <w:color w:val="000000"/>
        </w:rPr>
        <w:t>SEND RESPONSIBILITIES</w:t>
      </w:r>
    </w:p>
    <w:p w14:paraId="2F896E04" w14:textId="77777777" w:rsidR="009F5614" w:rsidRPr="009F5614" w:rsidRDefault="009F5614" w:rsidP="000C6F7E">
      <w:pPr>
        <w:numPr>
          <w:ilvl w:val="0"/>
          <w:numId w:val="2"/>
        </w:numPr>
        <w:spacing w:before="100" w:beforeAutospacing="1" w:after="100" w:afterAutospacing="1"/>
        <w:rPr>
          <w:rFonts w:ascii="Aptos" w:hAnsi="Aptos"/>
          <w:color w:val="000000"/>
        </w:rPr>
      </w:pPr>
      <w:r w:rsidRPr="009F5614">
        <w:rPr>
          <w:rFonts w:ascii="Aptos" w:hAnsi="Aptos"/>
          <w:color w:val="000000"/>
        </w:rPr>
        <w:t>To support the implementation of the SEND Code of Practice through the graduated approach: assess, plan, do, review.</w:t>
      </w:r>
    </w:p>
    <w:p w14:paraId="464E4A59" w14:textId="77777777" w:rsidR="009F5614" w:rsidRPr="009F5614" w:rsidRDefault="009F5614" w:rsidP="000C6F7E">
      <w:pPr>
        <w:numPr>
          <w:ilvl w:val="0"/>
          <w:numId w:val="2"/>
        </w:numPr>
        <w:spacing w:before="100" w:beforeAutospacing="1" w:after="100" w:afterAutospacing="1"/>
        <w:rPr>
          <w:rFonts w:ascii="Aptos" w:hAnsi="Aptos"/>
          <w:color w:val="000000"/>
        </w:rPr>
      </w:pPr>
      <w:r w:rsidRPr="009F5614">
        <w:rPr>
          <w:rFonts w:ascii="Aptos" w:hAnsi="Aptos"/>
          <w:color w:val="000000"/>
        </w:rPr>
        <w:t>To identify pupils with additional needs and work with the SENDCo to ensure appropriate provision is in place.</w:t>
      </w:r>
    </w:p>
    <w:p w14:paraId="44870954" w14:textId="77777777" w:rsidR="009F5614" w:rsidRPr="009F5614" w:rsidRDefault="009F5614" w:rsidP="000C6F7E">
      <w:pPr>
        <w:numPr>
          <w:ilvl w:val="0"/>
          <w:numId w:val="2"/>
        </w:numPr>
        <w:spacing w:before="100" w:beforeAutospacing="1" w:after="100" w:afterAutospacing="1"/>
        <w:rPr>
          <w:rFonts w:ascii="Aptos" w:hAnsi="Aptos"/>
          <w:color w:val="000000"/>
        </w:rPr>
      </w:pPr>
      <w:r w:rsidRPr="009F5614">
        <w:rPr>
          <w:rFonts w:ascii="Aptos" w:hAnsi="Aptos"/>
          <w:color w:val="000000"/>
        </w:rPr>
        <w:t>To contribute to reviews, EHCP processes and meetings with parents and external professionals.</w:t>
      </w:r>
    </w:p>
    <w:p w14:paraId="0B7DC2EC" w14:textId="77777777" w:rsidR="009F5614" w:rsidRPr="009F5614" w:rsidRDefault="009F5614" w:rsidP="000C6F7E">
      <w:pPr>
        <w:numPr>
          <w:ilvl w:val="0"/>
          <w:numId w:val="2"/>
        </w:numPr>
        <w:spacing w:before="100" w:beforeAutospacing="1" w:after="100" w:afterAutospacing="1"/>
        <w:rPr>
          <w:rFonts w:ascii="Aptos" w:hAnsi="Aptos"/>
          <w:color w:val="000000"/>
        </w:rPr>
      </w:pPr>
      <w:r w:rsidRPr="009F5614">
        <w:rPr>
          <w:rFonts w:ascii="Aptos" w:hAnsi="Aptos"/>
          <w:color w:val="000000"/>
        </w:rPr>
        <w:t>To liaise with teaching assistants to ensure effective support for pupils with SEND in the classroom.</w:t>
      </w:r>
    </w:p>
    <w:p w14:paraId="72AB7E52" w14:textId="77777777" w:rsidR="009F5614" w:rsidRPr="009F5614" w:rsidRDefault="009F5614" w:rsidP="000C6F7E">
      <w:pPr>
        <w:numPr>
          <w:ilvl w:val="0"/>
          <w:numId w:val="2"/>
        </w:numPr>
        <w:spacing w:before="100" w:beforeAutospacing="1" w:after="100" w:afterAutospacing="1"/>
        <w:rPr>
          <w:rFonts w:ascii="Aptos" w:hAnsi="Aptos"/>
          <w:color w:val="000000"/>
        </w:rPr>
      </w:pPr>
      <w:r w:rsidRPr="009F5614">
        <w:rPr>
          <w:rFonts w:ascii="Aptos" w:hAnsi="Aptos"/>
          <w:color w:val="000000"/>
        </w:rPr>
        <w:t>To promote inclusive teaching strategies and support colleagues in adapting provision where necessary.</w:t>
      </w:r>
    </w:p>
    <w:p w14:paraId="3819FE89" w14:textId="77777777" w:rsidR="009F5614" w:rsidRPr="009F5614" w:rsidRDefault="009F5614" w:rsidP="000C6F7E">
      <w:pPr>
        <w:numPr>
          <w:ilvl w:val="0"/>
          <w:numId w:val="2"/>
        </w:numPr>
        <w:spacing w:before="100" w:beforeAutospacing="1" w:after="100" w:afterAutospacing="1"/>
        <w:rPr>
          <w:rFonts w:ascii="Aptos" w:hAnsi="Aptos"/>
          <w:color w:val="000000"/>
        </w:rPr>
      </w:pPr>
      <w:r w:rsidRPr="009F5614">
        <w:rPr>
          <w:rFonts w:ascii="Aptos" w:hAnsi="Aptos"/>
          <w:color w:val="000000"/>
        </w:rPr>
        <w:t>To maintain accurate and up-to-date records of SEND provision and pupil progress.</w:t>
      </w:r>
    </w:p>
    <w:p w14:paraId="5846933A" w14:textId="77777777" w:rsidR="009F5614" w:rsidRPr="009F5614" w:rsidRDefault="009454AC" w:rsidP="009F5614">
      <w:pPr>
        <w:rPr>
          <w:rFonts w:ascii="Times New Roman" w:hAnsi="Times New Roman"/>
        </w:rPr>
      </w:pPr>
      <w:r>
        <w:rPr>
          <w:rFonts w:ascii="Times New Roman" w:hAnsi="Times New Roman"/>
        </w:rPr>
        <w:pict w14:anchorId="12AA28A8">
          <v:rect id="_x0000_i1028" style="width:0;height:1.5pt" o:hralign="center" o:hrstd="t" o:hr="t" fillcolor="#a0a0a0" stroked="f"/>
        </w:pict>
      </w:r>
    </w:p>
    <w:p w14:paraId="268B0086" w14:textId="77777777" w:rsidR="009F5614" w:rsidRPr="009F5614" w:rsidRDefault="009F5614" w:rsidP="009F5614">
      <w:pPr>
        <w:textAlignment w:val="baseline"/>
        <w:rPr>
          <w:rFonts w:ascii="Aptos" w:hAnsi="Aptos"/>
          <w:color w:val="000000"/>
        </w:rPr>
      </w:pPr>
      <w:r w:rsidRPr="009F5614">
        <w:rPr>
          <w:rFonts w:ascii="Aptos" w:hAnsi="Aptos"/>
          <w:b/>
          <w:bCs/>
          <w:color w:val="000000"/>
        </w:rPr>
        <w:t>HEALTH, SAFETY AND WELLBEING</w:t>
      </w:r>
    </w:p>
    <w:p w14:paraId="3D9FD019" w14:textId="77777777" w:rsidR="009F5614" w:rsidRPr="009F5614" w:rsidRDefault="009F5614" w:rsidP="000C6F7E">
      <w:pPr>
        <w:numPr>
          <w:ilvl w:val="0"/>
          <w:numId w:val="3"/>
        </w:numPr>
        <w:spacing w:before="100" w:beforeAutospacing="1" w:after="100" w:afterAutospacing="1"/>
        <w:rPr>
          <w:rFonts w:ascii="Aptos" w:hAnsi="Aptos"/>
          <w:color w:val="000000"/>
        </w:rPr>
      </w:pPr>
      <w:r w:rsidRPr="009F5614">
        <w:rPr>
          <w:rFonts w:ascii="Aptos" w:hAnsi="Aptos"/>
          <w:color w:val="000000"/>
        </w:rPr>
        <w:t>To ensure a safe, secure and inclusive learning environment for all pupils.</w:t>
      </w:r>
    </w:p>
    <w:p w14:paraId="36FF2A7F" w14:textId="77777777" w:rsidR="009F5614" w:rsidRPr="009F5614" w:rsidRDefault="009F5614" w:rsidP="000C6F7E">
      <w:pPr>
        <w:numPr>
          <w:ilvl w:val="0"/>
          <w:numId w:val="3"/>
        </w:numPr>
        <w:spacing w:before="100" w:beforeAutospacing="1" w:after="100" w:afterAutospacing="1"/>
        <w:rPr>
          <w:rFonts w:ascii="Aptos" w:hAnsi="Aptos"/>
          <w:color w:val="000000"/>
        </w:rPr>
      </w:pPr>
      <w:r w:rsidRPr="009F5614">
        <w:rPr>
          <w:rFonts w:ascii="Aptos" w:hAnsi="Aptos"/>
          <w:color w:val="000000"/>
        </w:rPr>
        <w:t>To support pupils with emotional, behavioural and additional needs, promoting positive wellbeing.</w:t>
      </w:r>
    </w:p>
    <w:p w14:paraId="760E14B0" w14:textId="77777777" w:rsidR="009F5614" w:rsidRPr="009F5614" w:rsidRDefault="009F5614" w:rsidP="000C6F7E">
      <w:pPr>
        <w:numPr>
          <w:ilvl w:val="0"/>
          <w:numId w:val="3"/>
        </w:numPr>
        <w:spacing w:before="100" w:beforeAutospacing="1" w:after="100" w:afterAutospacing="1"/>
        <w:rPr>
          <w:rFonts w:ascii="Aptos" w:hAnsi="Aptos"/>
          <w:color w:val="000000"/>
        </w:rPr>
      </w:pPr>
      <w:r w:rsidRPr="009F5614">
        <w:rPr>
          <w:rFonts w:ascii="Aptos" w:hAnsi="Aptos"/>
          <w:color w:val="000000"/>
        </w:rPr>
        <w:t>To manage behaviour in line with school policy, including for pupils with additional needs.</w:t>
      </w:r>
    </w:p>
    <w:p w14:paraId="153C99E1" w14:textId="77777777" w:rsidR="009F5614" w:rsidRPr="009F5614" w:rsidRDefault="009454AC" w:rsidP="009F5614">
      <w:pPr>
        <w:rPr>
          <w:rFonts w:ascii="Times New Roman" w:hAnsi="Times New Roman"/>
        </w:rPr>
      </w:pPr>
      <w:r>
        <w:rPr>
          <w:rFonts w:ascii="Times New Roman" w:hAnsi="Times New Roman"/>
        </w:rPr>
        <w:pict w14:anchorId="24E6674F">
          <v:rect id="_x0000_i1029" style="width:0;height:1.5pt" o:hralign="center" o:hrstd="t" o:hr="t" fillcolor="#a0a0a0" stroked="f"/>
        </w:pict>
      </w:r>
    </w:p>
    <w:p w14:paraId="50E7FC9E" w14:textId="77777777" w:rsidR="009F5614" w:rsidRPr="009F5614" w:rsidRDefault="009F5614" w:rsidP="009F5614">
      <w:pPr>
        <w:textAlignment w:val="baseline"/>
        <w:rPr>
          <w:rFonts w:ascii="Aptos" w:hAnsi="Aptos"/>
          <w:color w:val="000000"/>
        </w:rPr>
      </w:pPr>
      <w:r w:rsidRPr="009F5614">
        <w:rPr>
          <w:rFonts w:ascii="Aptos" w:hAnsi="Aptos"/>
          <w:b/>
          <w:bCs/>
          <w:color w:val="000000"/>
        </w:rPr>
        <w:t>WHOLE SCHOOL ORGANISATION AND STRATEGY</w:t>
      </w:r>
    </w:p>
    <w:p w14:paraId="6ED315DB" w14:textId="77777777" w:rsidR="009F5614" w:rsidRPr="009F5614" w:rsidRDefault="009F5614" w:rsidP="000C6F7E">
      <w:pPr>
        <w:numPr>
          <w:ilvl w:val="0"/>
          <w:numId w:val="4"/>
        </w:numPr>
        <w:spacing w:before="100" w:beforeAutospacing="1" w:after="100" w:afterAutospacing="1"/>
        <w:rPr>
          <w:rFonts w:ascii="Aptos" w:hAnsi="Aptos"/>
          <w:color w:val="000000"/>
        </w:rPr>
      </w:pPr>
      <w:r w:rsidRPr="009F5614">
        <w:rPr>
          <w:rFonts w:ascii="Aptos" w:hAnsi="Aptos"/>
          <w:color w:val="000000"/>
        </w:rPr>
        <w:t>To contribute to the development and evaluation of SEND and inclusion policies and practices.</w:t>
      </w:r>
    </w:p>
    <w:p w14:paraId="32FA784F" w14:textId="77777777" w:rsidR="009F5614" w:rsidRPr="009F5614" w:rsidRDefault="009F5614" w:rsidP="000C6F7E">
      <w:pPr>
        <w:numPr>
          <w:ilvl w:val="0"/>
          <w:numId w:val="4"/>
        </w:numPr>
        <w:spacing w:before="100" w:beforeAutospacing="1" w:after="100" w:afterAutospacing="1"/>
        <w:rPr>
          <w:rFonts w:ascii="Aptos" w:hAnsi="Aptos"/>
          <w:color w:val="000000"/>
        </w:rPr>
      </w:pPr>
      <w:r w:rsidRPr="009F5614">
        <w:rPr>
          <w:rFonts w:ascii="Aptos" w:hAnsi="Aptos"/>
          <w:color w:val="000000"/>
        </w:rPr>
        <w:t>To work collaboratively with staff to ensure consistent and effective provision for pupils with SEND.</w:t>
      </w:r>
    </w:p>
    <w:p w14:paraId="4DE62B04" w14:textId="77777777" w:rsidR="009F5614" w:rsidRPr="009F5614" w:rsidRDefault="009F5614" w:rsidP="000C6F7E">
      <w:pPr>
        <w:numPr>
          <w:ilvl w:val="0"/>
          <w:numId w:val="4"/>
        </w:numPr>
        <w:spacing w:before="100" w:beforeAutospacing="1" w:after="100" w:afterAutospacing="1"/>
        <w:rPr>
          <w:rFonts w:ascii="Aptos" w:hAnsi="Aptos"/>
          <w:color w:val="000000"/>
        </w:rPr>
      </w:pPr>
      <w:r w:rsidRPr="009F5614">
        <w:rPr>
          <w:rFonts w:ascii="Aptos" w:hAnsi="Aptos"/>
          <w:color w:val="000000"/>
        </w:rPr>
        <w:t>To participate in extracurricular activities and whole-school initiatives.</w:t>
      </w:r>
    </w:p>
    <w:p w14:paraId="120D1AC3" w14:textId="77777777" w:rsidR="009F5614" w:rsidRPr="009F5614" w:rsidRDefault="009454AC" w:rsidP="009F5614">
      <w:pPr>
        <w:rPr>
          <w:rFonts w:ascii="Times New Roman" w:hAnsi="Times New Roman"/>
        </w:rPr>
      </w:pPr>
      <w:r>
        <w:rPr>
          <w:rFonts w:ascii="Times New Roman" w:hAnsi="Times New Roman"/>
        </w:rPr>
        <w:pict w14:anchorId="361616F8">
          <v:rect id="_x0000_i1030" style="width:0;height:1.5pt" o:hralign="center" o:hrstd="t" o:hr="t" fillcolor="#a0a0a0" stroked="f"/>
        </w:pict>
      </w:r>
    </w:p>
    <w:p w14:paraId="1BC86A4F" w14:textId="77777777" w:rsidR="009F5614" w:rsidRPr="009F5614" w:rsidRDefault="009F5614" w:rsidP="009F5614">
      <w:pPr>
        <w:textAlignment w:val="baseline"/>
        <w:rPr>
          <w:rFonts w:ascii="Aptos" w:hAnsi="Aptos"/>
          <w:color w:val="000000"/>
        </w:rPr>
      </w:pPr>
      <w:r w:rsidRPr="009F5614">
        <w:rPr>
          <w:rFonts w:ascii="Aptos" w:hAnsi="Aptos"/>
          <w:b/>
          <w:bCs/>
          <w:color w:val="000000"/>
        </w:rPr>
        <w:t>MANAGEMENT OF STAFF AND RESOURCES</w:t>
      </w:r>
    </w:p>
    <w:p w14:paraId="72A30667" w14:textId="77777777" w:rsidR="009F5614" w:rsidRPr="009F5614" w:rsidRDefault="009F5614" w:rsidP="000C6F7E">
      <w:pPr>
        <w:numPr>
          <w:ilvl w:val="0"/>
          <w:numId w:val="5"/>
        </w:numPr>
        <w:spacing w:before="100" w:beforeAutospacing="1" w:after="100" w:afterAutospacing="1"/>
        <w:rPr>
          <w:rFonts w:ascii="Aptos" w:hAnsi="Aptos"/>
          <w:color w:val="000000"/>
        </w:rPr>
      </w:pPr>
      <w:r w:rsidRPr="009F5614">
        <w:rPr>
          <w:rFonts w:ascii="Aptos" w:hAnsi="Aptos"/>
          <w:color w:val="000000"/>
        </w:rPr>
        <w:t>To deploy and guide teaching assistants effectively to support pupils with SEND.</w:t>
      </w:r>
    </w:p>
    <w:p w14:paraId="733995FA" w14:textId="77777777" w:rsidR="009F5614" w:rsidRPr="009F5614" w:rsidRDefault="009F5614" w:rsidP="000C6F7E">
      <w:pPr>
        <w:numPr>
          <w:ilvl w:val="0"/>
          <w:numId w:val="5"/>
        </w:numPr>
        <w:spacing w:before="100" w:beforeAutospacing="1" w:after="100" w:afterAutospacing="1"/>
        <w:rPr>
          <w:rFonts w:ascii="Aptos" w:hAnsi="Aptos"/>
          <w:color w:val="000000"/>
        </w:rPr>
      </w:pPr>
      <w:r w:rsidRPr="009F5614">
        <w:rPr>
          <w:rFonts w:ascii="Aptos" w:hAnsi="Aptos"/>
          <w:color w:val="000000"/>
        </w:rPr>
        <w:t>To contribute to the development of resources that support inclusive learning.</w:t>
      </w:r>
    </w:p>
    <w:p w14:paraId="033B7BB4" w14:textId="77777777" w:rsidR="009F5614" w:rsidRPr="009F5614" w:rsidRDefault="009454AC" w:rsidP="009F5614">
      <w:pPr>
        <w:rPr>
          <w:rFonts w:ascii="Times New Roman" w:hAnsi="Times New Roman"/>
        </w:rPr>
      </w:pPr>
      <w:r>
        <w:rPr>
          <w:rFonts w:ascii="Times New Roman" w:hAnsi="Times New Roman"/>
        </w:rPr>
        <w:pict w14:anchorId="087BF6B2">
          <v:rect id="_x0000_i1031" style="width:0;height:1.5pt" o:hralign="center" o:hrstd="t" o:hr="t" fillcolor="#a0a0a0" stroked="f"/>
        </w:pict>
      </w:r>
    </w:p>
    <w:p w14:paraId="1C0560D0" w14:textId="77777777" w:rsidR="009F5614" w:rsidRPr="009F5614" w:rsidRDefault="009F5614" w:rsidP="009F5614">
      <w:pPr>
        <w:textAlignment w:val="baseline"/>
        <w:rPr>
          <w:rFonts w:ascii="Aptos" w:hAnsi="Aptos"/>
          <w:color w:val="000000"/>
        </w:rPr>
      </w:pPr>
      <w:r w:rsidRPr="009F5614">
        <w:rPr>
          <w:rFonts w:ascii="Aptos" w:hAnsi="Aptos"/>
          <w:b/>
          <w:bCs/>
          <w:color w:val="000000"/>
        </w:rPr>
        <w:t>PROFESSIONAL DEVELOPMENT</w:t>
      </w:r>
    </w:p>
    <w:p w14:paraId="155FDCCA" w14:textId="77777777" w:rsidR="009F5614" w:rsidRPr="009F5614" w:rsidRDefault="009F5614" w:rsidP="000C6F7E">
      <w:pPr>
        <w:numPr>
          <w:ilvl w:val="0"/>
          <w:numId w:val="6"/>
        </w:numPr>
        <w:spacing w:before="100" w:beforeAutospacing="1" w:after="100" w:afterAutospacing="1"/>
        <w:rPr>
          <w:rFonts w:ascii="Aptos" w:hAnsi="Aptos"/>
          <w:color w:val="000000"/>
        </w:rPr>
      </w:pPr>
      <w:r w:rsidRPr="009F5614">
        <w:rPr>
          <w:rFonts w:ascii="Aptos" w:hAnsi="Aptos"/>
          <w:color w:val="000000"/>
        </w:rPr>
        <w:t>To engage in SEND-focused CPD and remain up to date with current legislation and best practice.</w:t>
      </w:r>
    </w:p>
    <w:p w14:paraId="19A5F7F8" w14:textId="77777777" w:rsidR="009F5614" w:rsidRPr="009F5614" w:rsidRDefault="009F5614" w:rsidP="000C6F7E">
      <w:pPr>
        <w:numPr>
          <w:ilvl w:val="0"/>
          <w:numId w:val="6"/>
        </w:numPr>
        <w:spacing w:before="100" w:beforeAutospacing="1" w:after="100" w:afterAutospacing="1"/>
        <w:rPr>
          <w:rFonts w:ascii="Aptos" w:hAnsi="Aptos"/>
          <w:color w:val="000000"/>
        </w:rPr>
      </w:pPr>
      <w:r w:rsidRPr="009F5614">
        <w:rPr>
          <w:rFonts w:ascii="Aptos" w:hAnsi="Aptos"/>
          <w:color w:val="000000"/>
        </w:rPr>
        <w:t>To support the development of colleagues in inclusive teaching strategies where appropriate.</w:t>
      </w:r>
    </w:p>
    <w:p w14:paraId="0F269C9E" w14:textId="77777777" w:rsidR="009F5614" w:rsidRPr="009F5614" w:rsidRDefault="009454AC" w:rsidP="009F5614">
      <w:pPr>
        <w:rPr>
          <w:rFonts w:ascii="Times New Roman" w:hAnsi="Times New Roman"/>
        </w:rPr>
      </w:pPr>
      <w:r>
        <w:rPr>
          <w:rFonts w:ascii="Times New Roman" w:hAnsi="Times New Roman"/>
        </w:rPr>
        <w:pict w14:anchorId="16B3D2E6">
          <v:rect id="_x0000_i1032" style="width:0;height:1.5pt" o:hralign="center" o:hrstd="t" o:hr="t" fillcolor="#a0a0a0" stroked="f"/>
        </w:pict>
      </w:r>
    </w:p>
    <w:p w14:paraId="575323BA" w14:textId="77777777" w:rsidR="009F5614" w:rsidRPr="009F5614" w:rsidRDefault="009F5614" w:rsidP="009F5614">
      <w:pPr>
        <w:textAlignment w:val="baseline"/>
        <w:rPr>
          <w:rFonts w:ascii="Aptos" w:hAnsi="Aptos"/>
          <w:color w:val="000000"/>
        </w:rPr>
      </w:pPr>
      <w:r w:rsidRPr="009F5614">
        <w:rPr>
          <w:rFonts w:ascii="Aptos" w:hAnsi="Aptos"/>
          <w:b/>
          <w:bCs/>
          <w:color w:val="000000"/>
        </w:rPr>
        <w:t>COMMUNICATION</w:t>
      </w:r>
    </w:p>
    <w:p w14:paraId="2B8E779B" w14:textId="77777777" w:rsidR="009F5614" w:rsidRPr="009F5614" w:rsidRDefault="009F5614" w:rsidP="000C6F7E">
      <w:pPr>
        <w:numPr>
          <w:ilvl w:val="0"/>
          <w:numId w:val="7"/>
        </w:numPr>
        <w:spacing w:before="100" w:beforeAutospacing="1" w:after="100" w:afterAutospacing="1"/>
        <w:rPr>
          <w:rFonts w:ascii="Aptos" w:hAnsi="Aptos"/>
          <w:color w:val="000000"/>
        </w:rPr>
      </w:pPr>
      <w:r w:rsidRPr="009F5614">
        <w:rPr>
          <w:rFonts w:ascii="Aptos" w:hAnsi="Aptos"/>
          <w:color w:val="000000"/>
        </w:rPr>
        <w:t>To communicate effectively with parents/carers regarding pupil progress, particularly for pupils with SEND.</w:t>
      </w:r>
    </w:p>
    <w:p w14:paraId="138F3167" w14:textId="77777777" w:rsidR="009F5614" w:rsidRPr="009F5614" w:rsidRDefault="009F5614" w:rsidP="000C6F7E">
      <w:pPr>
        <w:numPr>
          <w:ilvl w:val="0"/>
          <w:numId w:val="7"/>
        </w:numPr>
        <w:spacing w:before="100" w:beforeAutospacing="1" w:after="100" w:afterAutospacing="1"/>
        <w:rPr>
          <w:rFonts w:ascii="Aptos" w:hAnsi="Aptos"/>
          <w:color w:val="000000"/>
        </w:rPr>
      </w:pPr>
      <w:r w:rsidRPr="009F5614">
        <w:rPr>
          <w:rFonts w:ascii="Aptos" w:hAnsi="Aptos"/>
          <w:color w:val="000000"/>
        </w:rPr>
        <w:t>To work closely with external agencies (e.g. Educational Psychologists, Speech and Language Therapists).</w:t>
      </w:r>
    </w:p>
    <w:p w14:paraId="776709D1" w14:textId="77777777" w:rsidR="009F5614" w:rsidRPr="009F5614" w:rsidRDefault="009454AC" w:rsidP="009F5614">
      <w:pPr>
        <w:rPr>
          <w:rFonts w:ascii="Times New Roman" w:hAnsi="Times New Roman"/>
        </w:rPr>
      </w:pPr>
      <w:r>
        <w:rPr>
          <w:rFonts w:ascii="Times New Roman" w:hAnsi="Times New Roman"/>
        </w:rPr>
        <w:pict w14:anchorId="0BAE78EE">
          <v:rect id="_x0000_i1033" style="width:0;height:1.5pt" o:hralign="center" o:hrstd="t" o:hr="t" fillcolor="#a0a0a0" stroked="f"/>
        </w:pict>
      </w:r>
    </w:p>
    <w:p w14:paraId="46F0891E" w14:textId="77777777" w:rsidR="009F5614" w:rsidRPr="009F5614" w:rsidRDefault="009F5614" w:rsidP="009F5614">
      <w:pPr>
        <w:textAlignment w:val="baseline"/>
        <w:rPr>
          <w:rFonts w:ascii="Aptos" w:hAnsi="Aptos"/>
          <w:color w:val="000000"/>
        </w:rPr>
      </w:pPr>
      <w:r w:rsidRPr="009F5614">
        <w:rPr>
          <w:rFonts w:ascii="Aptos" w:hAnsi="Aptos"/>
          <w:b/>
          <w:bCs/>
          <w:color w:val="000000"/>
        </w:rPr>
        <w:t>WORKING WITH COLLEAGUES AND PROFESSIONALS</w:t>
      </w:r>
    </w:p>
    <w:p w14:paraId="14C916D9" w14:textId="77777777" w:rsidR="009F5614" w:rsidRPr="009F5614" w:rsidRDefault="009F5614" w:rsidP="000C6F7E">
      <w:pPr>
        <w:numPr>
          <w:ilvl w:val="0"/>
          <w:numId w:val="8"/>
        </w:numPr>
        <w:spacing w:before="100" w:beforeAutospacing="1" w:after="100" w:afterAutospacing="1"/>
        <w:rPr>
          <w:rFonts w:ascii="Aptos" w:hAnsi="Aptos"/>
          <w:color w:val="000000"/>
        </w:rPr>
      </w:pPr>
      <w:r w:rsidRPr="009F5614">
        <w:rPr>
          <w:rFonts w:ascii="Aptos" w:hAnsi="Aptos"/>
          <w:color w:val="000000"/>
        </w:rPr>
        <w:t>To liaise with the SENDCo and wider staff team to ensure coordinated provision.</w:t>
      </w:r>
    </w:p>
    <w:p w14:paraId="017E393C" w14:textId="77777777" w:rsidR="009F5614" w:rsidRDefault="009F5614" w:rsidP="000C6F7E">
      <w:pPr>
        <w:numPr>
          <w:ilvl w:val="0"/>
          <w:numId w:val="8"/>
        </w:numPr>
        <w:spacing w:before="100" w:beforeAutospacing="1" w:after="100" w:afterAutospacing="1"/>
        <w:rPr>
          <w:rFonts w:ascii="Aptos" w:hAnsi="Aptos"/>
          <w:color w:val="000000"/>
        </w:rPr>
      </w:pPr>
      <w:r w:rsidRPr="009F5614">
        <w:rPr>
          <w:rFonts w:ascii="Aptos" w:hAnsi="Aptos"/>
          <w:color w:val="000000"/>
        </w:rPr>
        <w:t>To contribute to multi-agency working to support pupil outcomes.</w:t>
      </w:r>
    </w:p>
    <w:p w14:paraId="2591A7F0" w14:textId="77777777" w:rsidR="00337D19" w:rsidRDefault="00337D19" w:rsidP="00337D19">
      <w:pPr>
        <w:spacing w:before="100" w:beforeAutospacing="1" w:after="100" w:afterAutospacing="1"/>
        <w:rPr>
          <w:rFonts w:ascii="Aptos" w:hAnsi="Aptos"/>
          <w:color w:val="000000"/>
        </w:rPr>
      </w:pPr>
    </w:p>
    <w:p w14:paraId="585AAE09" w14:textId="0B258E88" w:rsidR="00337D19" w:rsidRPr="008473FF" w:rsidRDefault="00337D19" w:rsidP="00337D19">
      <w:pPr>
        <w:spacing w:before="100" w:beforeAutospacing="1" w:after="100" w:afterAutospacing="1"/>
        <w:rPr>
          <w:rFonts w:ascii="Aptos" w:hAnsi="Aptos"/>
          <w:b/>
          <w:bCs/>
          <w:color w:val="000000"/>
        </w:rPr>
      </w:pPr>
      <w:r w:rsidRPr="008473FF">
        <w:rPr>
          <w:rFonts w:ascii="Aptos" w:hAnsi="Aptos"/>
          <w:b/>
          <w:bCs/>
          <w:color w:val="000000"/>
        </w:rPr>
        <w:t xml:space="preserve">SEE PERSONAL SPECIFICATION ON ADVERT </w:t>
      </w:r>
      <w:r w:rsidR="008473FF" w:rsidRPr="008473FF">
        <w:rPr>
          <w:rFonts w:ascii="Aptos" w:hAnsi="Aptos"/>
          <w:b/>
          <w:bCs/>
          <w:color w:val="000000"/>
        </w:rPr>
        <w:t>FOR TEACHING FOCUS</w:t>
      </w:r>
    </w:p>
    <w:p w14:paraId="62666153" w14:textId="77777777" w:rsidR="009F5614" w:rsidRPr="009F5614" w:rsidRDefault="009454AC" w:rsidP="009F5614">
      <w:pPr>
        <w:rPr>
          <w:rFonts w:ascii="Times New Roman" w:hAnsi="Times New Roman"/>
        </w:rPr>
      </w:pPr>
      <w:r>
        <w:rPr>
          <w:rFonts w:ascii="Times New Roman" w:hAnsi="Times New Roman"/>
        </w:rPr>
        <w:pict w14:anchorId="3F61FEDA">
          <v:rect id="_x0000_i1034" style="width:0;height:1.5pt" o:hralign="center" o:hrstd="t" o:hr="t" fillcolor="#a0a0a0" stroked="f"/>
        </w:pict>
      </w:r>
    </w:p>
    <w:p w14:paraId="0CB0A5A4" w14:textId="77777777" w:rsidR="009F5614" w:rsidRPr="009F5614" w:rsidRDefault="009F5614" w:rsidP="009F5614">
      <w:pPr>
        <w:textAlignment w:val="baseline"/>
        <w:rPr>
          <w:rFonts w:ascii="Aptos" w:hAnsi="Aptos"/>
          <w:color w:val="000000"/>
        </w:rPr>
      </w:pPr>
      <w:r w:rsidRPr="009F5614">
        <w:rPr>
          <w:rFonts w:ascii="Aptos" w:hAnsi="Aptos"/>
          <w:b/>
          <w:bCs/>
          <w:color w:val="000000"/>
        </w:rPr>
        <w:t>PERSON SPECIFICATION (ADDITIONAL SEND FOCUS)</w:t>
      </w:r>
    </w:p>
    <w:p w14:paraId="6FCF4683" w14:textId="77777777" w:rsidR="009F5614" w:rsidRPr="009F5614" w:rsidRDefault="009F5614" w:rsidP="009F5614">
      <w:pPr>
        <w:textAlignment w:val="baseline"/>
        <w:rPr>
          <w:rFonts w:ascii="Aptos" w:hAnsi="Aptos"/>
          <w:color w:val="000000"/>
        </w:rPr>
      </w:pPr>
      <w:r w:rsidRPr="009F5614">
        <w:rPr>
          <w:rFonts w:ascii="Aptos" w:hAnsi="Aptos"/>
          <w:b/>
          <w:bCs/>
          <w:color w:val="000000"/>
        </w:rPr>
        <w:t>Experience</w:t>
      </w:r>
    </w:p>
    <w:p w14:paraId="7DD109CB" w14:textId="77777777" w:rsidR="009F5614" w:rsidRPr="009F5614" w:rsidRDefault="009F5614" w:rsidP="000C6F7E">
      <w:pPr>
        <w:numPr>
          <w:ilvl w:val="0"/>
          <w:numId w:val="9"/>
        </w:numPr>
        <w:spacing w:before="100" w:beforeAutospacing="1" w:after="100" w:afterAutospacing="1"/>
        <w:rPr>
          <w:rFonts w:ascii="Aptos" w:hAnsi="Aptos"/>
          <w:color w:val="000000"/>
        </w:rPr>
      </w:pPr>
      <w:r w:rsidRPr="009F5614">
        <w:rPr>
          <w:rFonts w:ascii="Aptos" w:hAnsi="Aptos"/>
          <w:color w:val="000000"/>
        </w:rPr>
        <w:t>Experience of working with pupils with SEND across a range of needs – </w:t>
      </w:r>
      <w:r w:rsidRPr="009F5614">
        <w:rPr>
          <w:rFonts w:ascii="Aptos" w:hAnsi="Aptos"/>
          <w:b/>
          <w:bCs/>
          <w:color w:val="000000"/>
        </w:rPr>
        <w:t>Essential</w:t>
      </w:r>
    </w:p>
    <w:p w14:paraId="5771BAD6" w14:textId="77777777" w:rsidR="009F5614" w:rsidRPr="009F5614" w:rsidRDefault="009F5614" w:rsidP="000C6F7E">
      <w:pPr>
        <w:numPr>
          <w:ilvl w:val="0"/>
          <w:numId w:val="9"/>
        </w:numPr>
        <w:spacing w:before="100" w:beforeAutospacing="1" w:after="100" w:afterAutospacing="1"/>
        <w:rPr>
          <w:rFonts w:ascii="Aptos" w:hAnsi="Aptos"/>
          <w:color w:val="000000"/>
        </w:rPr>
      </w:pPr>
      <w:r w:rsidRPr="009F5614">
        <w:rPr>
          <w:rFonts w:ascii="Aptos" w:hAnsi="Aptos"/>
          <w:color w:val="000000"/>
        </w:rPr>
        <w:t>Experience of implementing targeted interventions – </w:t>
      </w:r>
      <w:r w:rsidRPr="009F5614">
        <w:rPr>
          <w:rFonts w:ascii="Aptos" w:hAnsi="Aptos"/>
          <w:b/>
          <w:bCs/>
          <w:color w:val="000000"/>
        </w:rPr>
        <w:t>Essential</w:t>
      </w:r>
    </w:p>
    <w:p w14:paraId="41199AF4" w14:textId="77777777" w:rsidR="009F5614" w:rsidRPr="009F5614" w:rsidRDefault="009F5614" w:rsidP="000C6F7E">
      <w:pPr>
        <w:numPr>
          <w:ilvl w:val="0"/>
          <w:numId w:val="9"/>
        </w:numPr>
        <w:spacing w:before="100" w:beforeAutospacing="1" w:after="100" w:afterAutospacing="1"/>
        <w:rPr>
          <w:rFonts w:ascii="Aptos" w:hAnsi="Aptos"/>
          <w:color w:val="000000"/>
        </w:rPr>
      </w:pPr>
      <w:r w:rsidRPr="009F5614">
        <w:rPr>
          <w:rFonts w:ascii="Aptos" w:hAnsi="Aptos"/>
          <w:color w:val="000000"/>
        </w:rPr>
        <w:t>Experience supporting EHCP processes or reviews – </w:t>
      </w:r>
      <w:r w:rsidRPr="009F5614">
        <w:rPr>
          <w:rFonts w:ascii="Aptos" w:hAnsi="Aptos"/>
          <w:b/>
          <w:bCs/>
          <w:color w:val="000000"/>
        </w:rPr>
        <w:t>Desirable</w:t>
      </w:r>
    </w:p>
    <w:p w14:paraId="0E5A5C1C" w14:textId="77777777" w:rsidR="009F5614" w:rsidRPr="009F5614" w:rsidRDefault="009F5614" w:rsidP="000C6F7E">
      <w:pPr>
        <w:numPr>
          <w:ilvl w:val="0"/>
          <w:numId w:val="9"/>
        </w:numPr>
        <w:spacing w:before="100" w:beforeAutospacing="1" w:after="100" w:afterAutospacing="1"/>
        <w:rPr>
          <w:rFonts w:ascii="Aptos" w:hAnsi="Aptos"/>
          <w:color w:val="000000"/>
        </w:rPr>
      </w:pPr>
      <w:r w:rsidRPr="009F5614">
        <w:rPr>
          <w:rFonts w:ascii="Aptos" w:hAnsi="Aptos"/>
          <w:color w:val="000000"/>
        </w:rPr>
        <w:t>Experience of working closely with external agencies – </w:t>
      </w:r>
      <w:r w:rsidRPr="009F5614">
        <w:rPr>
          <w:rFonts w:ascii="Aptos" w:hAnsi="Aptos"/>
          <w:b/>
          <w:bCs/>
          <w:color w:val="000000"/>
        </w:rPr>
        <w:t>Desirable</w:t>
      </w:r>
    </w:p>
    <w:p w14:paraId="3B8C4D01" w14:textId="77777777" w:rsidR="009F5614" w:rsidRPr="009F5614" w:rsidRDefault="009454AC" w:rsidP="009F5614">
      <w:pPr>
        <w:rPr>
          <w:rFonts w:ascii="Times New Roman" w:hAnsi="Times New Roman"/>
        </w:rPr>
      </w:pPr>
      <w:r>
        <w:rPr>
          <w:rFonts w:ascii="Times New Roman" w:hAnsi="Times New Roman"/>
        </w:rPr>
        <w:pict w14:anchorId="2D7ADA79">
          <v:rect id="_x0000_i1035" style="width:0;height:1.5pt" o:hralign="center" o:hrstd="t" o:hr="t" fillcolor="#a0a0a0" stroked="f"/>
        </w:pict>
      </w:r>
    </w:p>
    <w:p w14:paraId="1072E6FF" w14:textId="77777777" w:rsidR="009F5614" w:rsidRPr="009F5614" w:rsidRDefault="009F5614" w:rsidP="009F5614">
      <w:pPr>
        <w:textAlignment w:val="baseline"/>
        <w:rPr>
          <w:rFonts w:ascii="Aptos" w:hAnsi="Aptos"/>
          <w:color w:val="000000"/>
        </w:rPr>
      </w:pPr>
      <w:r w:rsidRPr="009F5614">
        <w:rPr>
          <w:rFonts w:ascii="Aptos" w:hAnsi="Aptos"/>
          <w:b/>
          <w:bCs/>
          <w:color w:val="000000"/>
        </w:rPr>
        <w:t>Qualifications</w:t>
      </w:r>
    </w:p>
    <w:p w14:paraId="231490FE" w14:textId="77777777" w:rsidR="009F5614" w:rsidRPr="009F5614" w:rsidRDefault="009F5614" w:rsidP="000C6F7E">
      <w:pPr>
        <w:numPr>
          <w:ilvl w:val="0"/>
          <w:numId w:val="10"/>
        </w:numPr>
        <w:spacing w:before="100" w:beforeAutospacing="1" w:after="100" w:afterAutospacing="1"/>
        <w:rPr>
          <w:rFonts w:ascii="Aptos" w:hAnsi="Aptos"/>
          <w:color w:val="000000"/>
        </w:rPr>
      </w:pPr>
      <w:r w:rsidRPr="009F5614">
        <w:rPr>
          <w:rFonts w:ascii="Aptos" w:hAnsi="Aptos"/>
          <w:color w:val="000000"/>
        </w:rPr>
        <w:t>QTS – </w:t>
      </w:r>
      <w:r w:rsidRPr="009F5614">
        <w:rPr>
          <w:rFonts w:ascii="Aptos" w:hAnsi="Aptos"/>
          <w:b/>
          <w:bCs/>
          <w:color w:val="000000"/>
        </w:rPr>
        <w:t>Essential</w:t>
      </w:r>
    </w:p>
    <w:p w14:paraId="670B1745" w14:textId="77777777" w:rsidR="009F5614" w:rsidRPr="009F5614" w:rsidRDefault="009F5614" w:rsidP="000C6F7E">
      <w:pPr>
        <w:numPr>
          <w:ilvl w:val="0"/>
          <w:numId w:val="10"/>
        </w:numPr>
        <w:spacing w:before="100" w:beforeAutospacing="1" w:after="100" w:afterAutospacing="1"/>
        <w:rPr>
          <w:rFonts w:ascii="Aptos" w:hAnsi="Aptos"/>
          <w:color w:val="000000"/>
        </w:rPr>
      </w:pPr>
      <w:r w:rsidRPr="009F5614">
        <w:rPr>
          <w:rFonts w:ascii="Aptos" w:hAnsi="Aptos"/>
          <w:color w:val="000000"/>
        </w:rPr>
        <w:t>Degree or equivalent – </w:t>
      </w:r>
      <w:r w:rsidRPr="009F5614">
        <w:rPr>
          <w:rFonts w:ascii="Aptos" w:hAnsi="Aptos"/>
          <w:b/>
          <w:bCs/>
          <w:color w:val="000000"/>
        </w:rPr>
        <w:t>Essential</w:t>
      </w:r>
    </w:p>
    <w:p w14:paraId="2F889858" w14:textId="77777777" w:rsidR="009F5614" w:rsidRPr="009F5614" w:rsidRDefault="009F5614" w:rsidP="000C6F7E">
      <w:pPr>
        <w:numPr>
          <w:ilvl w:val="0"/>
          <w:numId w:val="10"/>
        </w:numPr>
        <w:spacing w:before="100" w:beforeAutospacing="1" w:after="100" w:afterAutospacing="1"/>
        <w:rPr>
          <w:rFonts w:ascii="Aptos" w:hAnsi="Aptos"/>
          <w:color w:val="000000"/>
        </w:rPr>
      </w:pPr>
      <w:r w:rsidRPr="009F5614">
        <w:rPr>
          <w:rFonts w:ascii="Aptos" w:hAnsi="Aptos"/>
          <w:color w:val="000000"/>
        </w:rPr>
        <w:t>SEND-related qualification or training (e.g. NPQ SENCO modules) – </w:t>
      </w:r>
      <w:r w:rsidRPr="009F5614">
        <w:rPr>
          <w:rFonts w:ascii="Aptos" w:hAnsi="Aptos"/>
          <w:b/>
          <w:bCs/>
          <w:color w:val="000000"/>
        </w:rPr>
        <w:t>Desirable</w:t>
      </w:r>
    </w:p>
    <w:p w14:paraId="26493F7D" w14:textId="77777777" w:rsidR="009F5614" w:rsidRPr="009F5614" w:rsidRDefault="009454AC" w:rsidP="009F5614">
      <w:pPr>
        <w:rPr>
          <w:rFonts w:ascii="Times New Roman" w:hAnsi="Times New Roman"/>
        </w:rPr>
      </w:pPr>
      <w:r>
        <w:rPr>
          <w:rFonts w:ascii="Times New Roman" w:hAnsi="Times New Roman"/>
        </w:rPr>
        <w:pict w14:anchorId="5D1C0F4C">
          <v:rect id="_x0000_i1036" style="width:0;height:1.5pt" o:hralign="center" o:hrstd="t" o:hr="t" fillcolor="#a0a0a0" stroked="f"/>
        </w:pict>
      </w:r>
    </w:p>
    <w:p w14:paraId="631557E1" w14:textId="77777777" w:rsidR="009F5614" w:rsidRPr="009F5614" w:rsidRDefault="009F5614" w:rsidP="009F5614">
      <w:pPr>
        <w:textAlignment w:val="baseline"/>
        <w:rPr>
          <w:rFonts w:ascii="Aptos" w:hAnsi="Aptos"/>
          <w:color w:val="000000"/>
        </w:rPr>
      </w:pPr>
      <w:r w:rsidRPr="009F5614">
        <w:rPr>
          <w:rFonts w:ascii="Aptos" w:hAnsi="Aptos"/>
          <w:b/>
          <w:bCs/>
          <w:color w:val="000000"/>
        </w:rPr>
        <w:t>Knowledge/Skills</w:t>
      </w:r>
    </w:p>
    <w:p w14:paraId="44D938CA" w14:textId="77777777" w:rsidR="009F5614" w:rsidRPr="009F5614" w:rsidRDefault="009F5614" w:rsidP="000C6F7E">
      <w:pPr>
        <w:numPr>
          <w:ilvl w:val="0"/>
          <w:numId w:val="11"/>
        </w:numPr>
        <w:spacing w:before="100" w:beforeAutospacing="1" w:after="100" w:afterAutospacing="1"/>
        <w:rPr>
          <w:rFonts w:ascii="Aptos" w:hAnsi="Aptos"/>
          <w:color w:val="000000"/>
        </w:rPr>
      </w:pPr>
      <w:r w:rsidRPr="009F5614">
        <w:rPr>
          <w:rFonts w:ascii="Aptos" w:hAnsi="Aptos"/>
          <w:color w:val="000000"/>
        </w:rPr>
        <w:t>Strong understanding of the SEND Code of Practice – </w:t>
      </w:r>
      <w:r w:rsidRPr="009F5614">
        <w:rPr>
          <w:rFonts w:ascii="Aptos" w:hAnsi="Aptos"/>
          <w:b/>
          <w:bCs/>
          <w:color w:val="000000"/>
        </w:rPr>
        <w:t>Essential</w:t>
      </w:r>
    </w:p>
    <w:p w14:paraId="5C64865B" w14:textId="77777777" w:rsidR="009F5614" w:rsidRPr="009F5614" w:rsidRDefault="009F5614" w:rsidP="000C6F7E">
      <w:pPr>
        <w:numPr>
          <w:ilvl w:val="0"/>
          <w:numId w:val="11"/>
        </w:numPr>
        <w:spacing w:before="100" w:beforeAutospacing="1" w:after="100" w:afterAutospacing="1"/>
        <w:rPr>
          <w:rFonts w:ascii="Aptos" w:hAnsi="Aptos"/>
          <w:color w:val="000000"/>
        </w:rPr>
      </w:pPr>
      <w:r w:rsidRPr="009F5614">
        <w:rPr>
          <w:rFonts w:ascii="Aptos" w:hAnsi="Aptos"/>
          <w:color w:val="000000"/>
        </w:rPr>
        <w:t>Ability to adapt teaching to meet diverse needs – </w:t>
      </w:r>
      <w:r w:rsidRPr="009F5614">
        <w:rPr>
          <w:rFonts w:ascii="Aptos" w:hAnsi="Aptos"/>
          <w:b/>
          <w:bCs/>
          <w:color w:val="000000"/>
        </w:rPr>
        <w:t>Essential</w:t>
      </w:r>
    </w:p>
    <w:p w14:paraId="17833D42" w14:textId="77777777" w:rsidR="009F5614" w:rsidRPr="009F5614" w:rsidRDefault="009F5614" w:rsidP="000C6F7E">
      <w:pPr>
        <w:numPr>
          <w:ilvl w:val="0"/>
          <w:numId w:val="11"/>
        </w:numPr>
        <w:spacing w:before="100" w:beforeAutospacing="1" w:after="100" w:afterAutospacing="1"/>
        <w:rPr>
          <w:rFonts w:ascii="Aptos" w:hAnsi="Aptos"/>
          <w:color w:val="000000"/>
        </w:rPr>
      </w:pPr>
      <w:r w:rsidRPr="009F5614">
        <w:rPr>
          <w:rFonts w:ascii="Aptos" w:hAnsi="Aptos"/>
          <w:color w:val="000000"/>
        </w:rPr>
        <w:t>Knowledge of a range of SEND needs (e.g. ASD, ADHD, SEMH, speech &amp; language) – </w:t>
      </w:r>
      <w:r w:rsidRPr="009F5614">
        <w:rPr>
          <w:rFonts w:ascii="Aptos" w:hAnsi="Aptos"/>
          <w:b/>
          <w:bCs/>
          <w:color w:val="000000"/>
        </w:rPr>
        <w:t>Essential</w:t>
      </w:r>
    </w:p>
    <w:p w14:paraId="20D1CB8B" w14:textId="77777777" w:rsidR="009F5614" w:rsidRPr="009F5614" w:rsidRDefault="009F5614" w:rsidP="000C6F7E">
      <w:pPr>
        <w:numPr>
          <w:ilvl w:val="0"/>
          <w:numId w:val="11"/>
        </w:numPr>
        <w:spacing w:before="100" w:beforeAutospacing="1" w:after="100" w:afterAutospacing="1"/>
        <w:rPr>
          <w:rFonts w:ascii="Aptos" w:hAnsi="Aptos"/>
          <w:color w:val="000000"/>
        </w:rPr>
      </w:pPr>
      <w:r w:rsidRPr="009F5614">
        <w:rPr>
          <w:rFonts w:ascii="Aptos" w:hAnsi="Aptos"/>
          <w:color w:val="000000"/>
        </w:rPr>
        <w:t>Ability to use data to monitor and improve outcomes for SEND pupils – </w:t>
      </w:r>
      <w:r w:rsidRPr="009F5614">
        <w:rPr>
          <w:rFonts w:ascii="Aptos" w:hAnsi="Aptos"/>
          <w:b/>
          <w:bCs/>
          <w:color w:val="000000"/>
        </w:rPr>
        <w:t>Essential</w:t>
      </w:r>
    </w:p>
    <w:p w14:paraId="2B7A60AC" w14:textId="77777777" w:rsidR="009F5614" w:rsidRPr="009F5614" w:rsidRDefault="009F5614" w:rsidP="000C6F7E">
      <w:pPr>
        <w:numPr>
          <w:ilvl w:val="0"/>
          <w:numId w:val="11"/>
        </w:numPr>
        <w:spacing w:before="100" w:beforeAutospacing="1" w:after="100" w:afterAutospacing="1"/>
        <w:rPr>
          <w:rFonts w:ascii="Aptos" w:hAnsi="Aptos"/>
          <w:color w:val="000000"/>
        </w:rPr>
      </w:pPr>
      <w:r w:rsidRPr="009F5614">
        <w:rPr>
          <w:rFonts w:ascii="Aptos" w:hAnsi="Aptos"/>
          <w:color w:val="000000"/>
        </w:rPr>
        <w:t>Strong communication and teamwork skills – </w:t>
      </w:r>
      <w:r w:rsidRPr="009F5614">
        <w:rPr>
          <w:rFonts w:ascii="Aptos" w:hAnsi="Aptos"/>
          <w:b/>
          <w:bCs/>
          <w:color w:val="000000"/>
        </w:rPr>
        <w:t>Essential</w:t>
      </w:r>
    </w:p>
    <w:p w14:paraId="19CBC392" w14:textId="77777777" w:rsidR="00CE45FE" w:rsidRPr="0016745E" w:rsidRDefault="00CE45FE" w:rsidP="00A84C65">
      <w:pPr>
        <w:spacing w:after="120"/>
        <w:rPr>
          <w:rFonts w:ascii="Aptos" w:hAnsi="Aptos" w:cstheme="minorHAnsi"/>
          <w:b/>
          <w:bCs/>
        </w:rPr>
      </w:pPr>
    </w:p>
    <w:sectPr w:rsidR="00CE45FE" w:rsidRPr="0016745E" w:rsidSect="00FB3BEA">
      <w:footerReference w:type="default" r:id="rId11"/>
      <w:pgSz w:w="11906" w:h="16838" w:code="9"/>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A35B" w14:textId="77777777" w:rsidR="009454AC" w:rsidRDefault="009454AC" w:rsidP="00F10C34">
      <w:r>
        <w:separator/>
      </w:r>
    </w:p>
  </w:endnote>
  <w:endnote w:type="continuationSeparator" w:id="0">
    <w:p w14:paraId="016BA544" w14:textId="77777777" w:rsidR="009454AC" w:rsidRDefault="009454AC"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heme="minorHAnsi"/>
        <w:color w:val="404040" w:themeColor="text1" w:themeTint="BF"/>
        <w:sz w:val="18"/>
        <w:szCs w:val="18"/>
      </w:rPr>
      <w:id w:val="1562900171"/>
      <w:docPartObj>
        <w:docPartGallery w:val="Page Numbers (Bottom of Page)"/>
        <w:docPartUnique/>
      </w:docPartObj>
    </w:sdtPr>
    <w:sdtEndPr>
      <w:rPr>
        <w:spacing w:val="60"/>
      </w:rPr>
    </w:sdtEndPr>
    <w:sdtContent>
      <w:p w14:paraId="379978B4" w14:textId="61C509EB" w:rsidR="00F60B20" w:rsidRPr="00EB7058" w:rsidRDefault="00F60B20" w:rsidP="00EB7058">
        <w:pPr>
          <w:pStyle w:val="Footer"/>
          <w:pBdr>
            <w:top w:val="single" w:sz="4" w:space="1" w:color="D9D9D9" w:themeColor="background1" w:themeShade="D9"/>
          </w:pBdr>
          <w:jc w:val="center"/>
          <w:rPr>
            <w:rFonts w:ascii="Aptos" w:hAnsi="Aptos" w:cstheme="minorHAnsi"/>
            <w:b/>
            <w:color w:val="404040" w:themeColor="text1" w:themeTint="BF"/>
            <w:sz w:val="18"/>
            <w:szCs w:val="18"/>
          </w:rPr>
        </w:pPr>
        <w:r w:rsidRPr="00290A5A">
          <w:rPr>
            <w:rFonts w:ascii="Aptos" w:hAnsi="Aptos" w:cstheme="minorHAnsi"/>
            <w:color w:val="404040" w:themeColor="text1" w:themeTint="BF"/>
            <w:sz w:val="18"/>
            <w:szCs w:val="18"/>
          </w:rPr>
          <w:fldChar w:fldCharType="begin"/>
        </w:r>
        <w:r w:rsidRPr="00290A5A">
          <w:rPr>
            <w:rFonts w:ascii="Aptos" w:hAnsi="Aptos" w:cstheme="minorHAnsi"/>
            <w:color w:val="404040" w:themeColor="text1" w:themeTint="BF"/>
            <w:sz w:val="18"/>
            <w:szCs w:val="18"/>
          </w:rPr>
          <w:instrText xml:space="preserve"> PAGE   \* MERGEFORMAT </w:instrText>
        </w:r>
        <w:r w:rsidRPr="00290A5A">
          <w:rPr>
            <w:rFonts w:ascii="Aptos" w:hAnsi="Aptos" w:cstheme="minorHAnsi"/>
            <w:color w:val="404040" w:themeColor="text1" w:themeTint="BF"/>
            <w:sz w:val="18"/>
            <w:szCs w:val="18"/>
          </w:rPr>
          <w:fldChar w:fldCharType="separate"/>
        </w:r>
        <w:r w:rsidRPr="00290A5A">
          <w:rPr>
            <w:rFonts w:ascii="Aptos" w:hAnsi="Aptos" w:cstheme="minorHAnsi"/>
            <w:b/>
            <w:color w:val="404040" w:themeColor="text1" w:themeTint="BF"/>
            <w:sz w:val="18"/>
            <w:szCs w:val="18"/>
          </w:rPr>
          <w:t>2</w:t>
        </w:r>
        <w:r w:rsidRPr="00290A5A">
          <w:rPr>
            <w:rFonts w:ascii="Aptos" w:hAnsi="Aptos" w:cstheme="minorHAnsi"/>
            <w:b/>
            <w:color w:val="404040" w:themeColor="text1" w:themeTint="BF"/>
            <w:sz w:val="18"/>
            <w:szCs w:val="18"/>
          </w:rPr>
          <w:fldChar w:fldCharType="end"/>
        </w:r>
        <w:r w:rsidRPr="00290A5A">
          <w:rPr>
            <w:rFonts w:ascii="Aptos" w:hAnsi="Aptos" w:cstheme="minorHAnsi"/>
            <w:b/>
            <w:color w:val="404040" w:themeColor="text1" w:themeTint="BF"/>
            <w:sz w:val="18"/>
            <w:szCs w:val="18"/>
          </w:rPr>
          <w:t xml:space="preserve"> | </w:t>
        </w:r>
        <w:r w:rsidRPr="00290A5A">
          <w:rPr>
            <w:rFonts w:ascii="Aptos" w:hAnsi="Aptos" w:cstheme="minorHAnsi"/>
            <w:color w:val="404040" w:themeColor="text1" w:themeTint="B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9443" w14:textId="77777777" w:rsidR="009454AC" w:rsidRDefault="009454AC" w:rsidP="00F10C34">
      <w:r>
        <w:separator/>
      </w:r>
    </w:p>
  </w:footnote>
  <w:footnote w:type="continuationSeparator" w:id="0">
    <w:p w14:paraId="4750C68C" w14:textId="77777777" w:rsidR="009454AC" w:rsidRDefault="009454AC" w:rsidP="00F10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10F2"/>
    <w:multiLevelType w:val="multilevel"/>
    <w:tmpl w:val="8176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C106E"/>
    <w:multiLevelType w:val="multilevel"/>
    <w:tmpl w:val="E910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24ACD"/>
    <w:multiLevelType w:val="multilevel"/>
    <w:tmpl w:val="D348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65CE6"/>
    <w:multiLevelType w:val="multilevel"/>
    <w:tmpl w:val="3A2E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A0C9A"/>
    <w:multiLevelType w:val="multilevel"/>
    <w:tmpl w:val="44AC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B79FB"/>
    <w:multiLevelType w:val="multilevel"/>
    <w:tmpl w:val="BD6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34FA0"/>
    <w:multiLevelType w:val="multilevel"/>
    <w:tmpl w:val="CF64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6938F0"/>
    <w:multiLevelType w:val="multilevel"/>
    <w:tmpl w:val="190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91AEA"/>
    <w:multiLevelType w:val="multilevel"/>
    <w:tmpl w:val="517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400E98"/>
    <w:multiLevelType w:val="multilevel"/>
    <w:tmpl w:val="26B2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E526B"/>
    <w:multiLevelType w:val="multilevel"/>
    <w:tmpl w:val="3E00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905585">
    <w:abstractNumId w:val="9"/>
  </w:num>
  <w:num w:numId="2" w16cid:durableId="1356930190">
    <w:abstractNumId w:val="2"/>
  </w:num>
  <w:num w:numId="3" w16cid:durableId="1374500743">
    <w:abstractNumId w:val="3"/>
  </w:num>
  <w:num w:numId="4" w16cid:durableId="1410036896">
    <w:abstractNumId w:val="7"/>
  </w:num>
  <w:num w:numId="5" w16cid:durableId="1061250993">
    <w:abstractNumId w:val="10"/>
  </w:num>
  <w:num w:numId="6" w16cid:durableId="1374310823">
    <w:abstractNumId w:val="6"/>
  </w:num>
  <w:num w:numId="7" w16cid:durableId="106316555">
    <w:abstractNumId w:val="5"/>
  </w:num>
  <w:num w:numId="8" w16cid:durableId="928808841">
    <w:abstractNumId w:val="4"/>
  </w:num>
  <w:num w:numId="9" w16cid:durableId="1817917076">
    <w:abstractNumId w:val="1"/>
  </w:num>
  <w:num w:numId="10" w16cid:durableId="1318341632">
    <w:abstractNumId w:val="0"/>
  </w:num>
  <w:num w:numId="11" w16cid:durableId="5735946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3E"/>
    <w:rsid w:val="00010F74"/>
    <w:rsid w:val="00011251"/>
    <w:rsid w:val="000254FB"/>
    <w:rsid w:val="00037475"/>
    <w:rsid w:val="00040050"/>
    <w:rsid w:val="000477CB"/>
    <w:rsid w:val="00050D34"/>
    <w:rsid w:val="00052585"/>
    <w:rsid w:val="00056B98"/>
    <w:rsid w:val="000729FE"/>
    <w:rsid w:val="00082062"/>
    <w:rsid w:val="000843C9"/>
    <w:rsid w:val="00093D5D"/>
    <w:rsid w:val="00096A83"/>
    <w:rsid w:val="000B4F4A"/>
    <w:rsid w:val="000B71BF"/>
    <w:rsid w:val="000C6F7E"/>
    <w:rsid w:val="000D00FA"/>
    <w:rsid w:val="000E15F2"/>
    <w:rsid w:val="000F0500"/>
    <w:rsid w:val="000F6A92"/>
    <w:rsid w:val="000F6FEA"/>
    <w:rsid w:val="001020B7"/>
    <w:rsid w:val="001062E6"/>
    <w:rsid w:val="00120BE1"/>
    <w:rsid w:val="0013201F"/>
    <w:rsid w:val="00132841"/>
    <w:rsid w:val="00132B12"/>
    <w:rsid w:val="00143FD4"/>
    <w:rsid w:val="00153915"/>
    <w:rsid w:val="00153B57"/>
    <w:rsid w:val="0016745E"/>
    <w:rsid w:val="00175968"/>
    <w:rsid w:val="001A259D"/>
    <w:rsid w:val="001B1585"/>
    <w:rsid w:val="001C45D8"/>
    <w:rsid w:val="001E00C2"/>
    <w:rsid w:val="001E793C"/>
    <w:rsid w:val="001F2761"/>
    <w:rsid w:val="001F2FB1"/>
    <w:rsid w:val="00201FBC"/>
    <w:rsid w:val="00207674"/>
    <w:rsid w:val="0022071C"/>
    <w:rsid w:val="0022677F"/>
    <w:rsid w:val="00231124"/>
    <w:rsid w:val="002314D8"/>
    <w:rsid w:val="002432FC"/>
    <w:rsid w:val="002434E3"/>
    <w:rsid w:val="002445B3"/>
    <w:rsid w:val="00250A23"/>
    <w:rsid w:val="00256E05"/>
    <w:rsid w:val="00276CDB"/>
    <w:rsid w:val="002846C8"/>
    <w:rsid w:val="00290A5A"/>
    <w:rsid w:val="002B5394"/>
    <w:rsid w:val="002B7178"/>
    <w:rsid w:val="002C1BA8"/>
    <w:rsid w:val="002D7715"/>
    <w:rsid w:val="002E0DBA"/>
    <w:rsid w:val="002E653A"/>
    <w:rsid w:val="002F1901"/>
    <w:rsid w:val="002F6A74"/>
    <w:rsid w:val="00305B3D"/>
    <w:rsid w:val="003125D0"/>
    <w:rsid w:val="00337D19"/>
    <w:rsid w:val="003449C7"/>
    <w:rsid w:val="00351946"/>
    <w:rsid w:val="003618F0"/>
    <w:rsid w:val="00383458"/>
    <w:rsid w:val="003942BB"/>
    <w:rsid w:val="003A5F09"/>
    <w:rsid w:val="003B0C61"/>
    <w:rsid w:val="003B1682"/>
    <w:rsid w:val="003B7C97"/>
    <w:rsid w:val="003D4BB7"/>
    <w:rsid w:val="003D4CF9"/>
    <w:rsid w:val="003D6A77"/>
    <w:rsid w:val="00411845"/>
    <w:rsid w:val="00413BE5"/>
    <w:rsid w:val="004142EC"/>
    <w:rsid w:val="00421BE8"/>
    <w:rsid w:val="004307E0"/>
    <w:rsid w:val="00446C54"/>
    <w:rsid w:val="00451156"/>
    <w:rsid w:val="004511D6"/>
    <w:rsid w:val="00461BD7"/>
    <w:rsid w:val="00462B2E"/>
    <w:rsid w:val="00466E15"/>
    <w:rsid w:val="0047023A"/>
    <w:rsid w:val="004725E8"/>
    <w:rsid w:val="00476DEC"/>
    <w:rsid w:val="00482555"/>
    <w:rsid w:val="004979CF"/>
    <w:rsid w:val="004A04DD"/>
    <w:rsid w:val="004C1ABB"/>
    <w:rsid w:val="004F46E5"/>
    <w:rsid w:val="004F78B6"/>
    <w:rsid w:val="00503A86"/>
    <w:rsid w:val="005158B9"/>
    <w:rsid w:val="005212AE"/>
    <w:rsid w:val="00523DF3"/>
    <w:rsid w:val="00531E18"/>
    <w:rsid w:val="005337B3"/>
    <w:rsid w:val="00536345"/>
    <w:rsid w:val="00546081"/>
    <w:rsid w:val="005469C8"/>
    <w:rsid w:val="00555282"/>
    <w:rsid w:val="005652E0"/>
    <w:rsid w:val="005668DA"/>
    <w:rsid w:val="00566EA9"/>
    <w:rsid w:val="00572CED"/>
    <w:rsid w:val="005744BA"/>
    <w:rsid w:val="00580573"/>
    <w:rsid w:val="00581CD7"/>
    <w:rsid w:val="005A169A"/>
    <w:rsid w:val="005A2C4B"/>
    <w:rsid w:val="005A30DE"/>
    <w:rsid w:val="005B081D"/>
    <w:rsid w:val="005B38C6"/>
    <w:rsid w:val="005B5734"/>
    <w:rsid w:val="005C65F0"/>
    <w:rsid w:val="005D5562"/>
    <w:rsid w:val="005D7E8A"/>
    <w:rsid w:val="00622229"/>
    <w:rsid w:val="00623D8B"/>
    <w:rsid w:val="0063732B"/>
    <w:rsid w:val="006577E5"/>
    <w:rsid w:val="006670EF"/>
    <w:rsid w:val="0066773F"/>
    <w:rsid w:val="00673A4D"/>
    <w:rsid w:val="00673D87"/>
    <w:rsid w:val="00675126"/>
    <w:rsid w:val="006758EE"/>
    <w:rsid w:val="00684319"/>
    <w:rsid w:val="006848E7"/>
    <w:rsid w:val="006B196C"/>
    <w:rsid w:val="006C36BC"/>
    <w:rsid w:val="006E1630"/>
    <w:rsid w:val="006E1D81"/>
    <w:rsid w:val="006E507B"/>
    <w:rsid w:val="006F1279"/>
    <w:rsid w:val="006F22FB"/>
    <w:rsid w:val="00701DD6"/>
    <w:rsid w:val="00707709"/>
    <w:rsid w:val="0072267F"/>
    <w:rsid w:val="007259F7"/>
    <w:rsid w:val="00734949"/>
    <w:rsid w:val="0075155C"/>
    <w:rsid w:val="0075342A"/>
    <w:rsid w:val="00772504"/>
    <w:rsid w:val="007803C1"/>
    <w:rsid w:val="00792CE5"/>
    <w:rsid w:val="007934EE"/>
    <w:rsid w:val="007D27A4"/>
    <w:rsid w:val="007E4BB1"/>
    <w:rsid w:val="007F37F4"/>
    <w:rsid w:val="007F412C"/>
    <w:rsid w:val="007F5C4E"/>
    <w:rsid w:val="008005E9"/>
    <w:rsid w:val="0080260D"/>
    <w:rsid w:val="0081558E"/>
    <w:rsid w:val="0082083B"/>
    <w:rsid w:val="008216D6"/>
    <w:rsid w:val="00822398"/>
    <w:rsid w:val="00823707"/>
    <w:rsid w:val="008347B9"/>
    <w:rsid w:val="00834BAD"/>
    <w:rsid w:val="008352FE"/>
    <w:rsid w:val="00835774"/>
    <w:rsid w:val="008473FF"/>
    <w:rsid w:val="008723CB"/>
    <w:rsid w:val="00874A65"/>
    <w:rsid w:val="00880A0F"/>
    <w:rsid w:val="008A3A2B"/>
    <w:rsid w:val="008B4E3E"/>
    <w:rsid w:val="008C6B62"/>
    <w:rsid w:val="008E0582"/>
    <w:rsid w:val="00901234"/>
    <w:rsid w:val="009024E0"/>
    <w:rsid w:val="00902804"/>
    <w:rsid w:val="00903C93"/>
    <w:rsid w:val="00906FC1"/>
    <w:rsid w:val="00907F9B"/>
    <w:rsid w:val="00913EF6"/>
    <w:rsid w:val="00917EB8"/>
    <w:rsid w:val="00922D3D"/>
    <w:rsid w:val="009377C6"/>
    <w:rsid w:val="009409E5"/>
    <w:rsid w:val="00940FD8"/>
    <w:rsid w:val="009417C5"/>
    <w:rsid w:val="009454AC"/>
    <w:rsid w:val="0095252E"/>
    <w:rsid w:val="00953A40"/>
    <w:rsid w:val="0095695E"/>
    <w:rsid w:val="00960734"/>
    <w:rsid w:val="009667D0"/>
    <w:rsid w:val="00966930"/>
    <w:rsid w:val="00974072"/>
    <w:rsid w:val="00993E46"/>
    <w:rsid w:val="00997312"/>
    <w:rsid w:val="009975B8"/>
    <w:rsid w:val="009A1D39"/>
    <w:rsid w:val="009A322D"/>
    <w:rsid w:val="009B7A23"/>
    <w:rsid w:val="009D0050"/>
    <w:rsid w:val="009D0CE9"/>
    <w:rsid w:val="009D50A0"/>
    <w:rsid w:val="009E0F73"/>
    <w:rsid w:val="009E7447"/>
    <w:rsid w:val="009E7ABF"/>
    <w:rsid w:val="009F1FE0"/>
    <w:rsid w:val="009F5614"/>
    <w:rsid w:val="009F6B79"/>
    <w:rsid w:val="00A10719"/>
    <w:rsid w:val="00A33BCA"/>
    <w:rsid w:val="00A44039"/>
    <w:rsid w:val="00A46FE6"/>
    <w:rsid w:val="00A5412C"/>
    <w:rsid w:val="00A6636F"/>
    <w:rsid w:val="00A66378"/>
    <w:rsid w:val="00A66BF4"/>
    <w:rsid w:val="00A74FB0"/>
    <w:rsid w:val="00A75A09"/>
    <w:rsid w:val="00A76417"/>
    <w:rsid w:val="00A803E1"/>
    <w:rsid w:val="00A84C65"/>
    <w:rsid w:val="00AA24A7"/>
    <w:rsid w:val="00AC018E"/>
    <w:rsid w:val="00AC14D5"/>
    <w:rsid w:val="00AE20A4"/>
    <w:rsid w:val="00AE2EB3"/>
    <w:rsid w:val="00AE4D8F"/>
    <w:rsid w:val="00AE5657"/>
    <w:rsid w:val="00AF18F8"/>
    <w:rsid w:val="00AF24DA"/>
    <w:rsid w:val="00B0789A"/>
    <w:rsid w:val="00B12F53"/>
    <w:rsid w:val="00B32D6F"/>
    <w:rsid w:val="00B40E5C"/>
    <w:rsid w:val="00B54290"/>
    <w:rsid w:val="00B631F6"/>
    <w:rsid w:val="00B70CD1"/>
    <w:rsid w:val="00B778FB"/>
    <w:rsid w:val="00BA37D1"/>
    <w:rsid w:val="00BB60DD"/>
    <w:rsid w:val="00BC26D4"/>
    <w:rsid w:val="00BC40B5"/>
    <w:rsid w:val="00BC4A44"/>
    <w:rsid w:val="00BC6312"/>
    <w:rsid w:val="00BD180F"/>
    <w:rsid w:val="00BE70CA"/>
    <w:rsid w:val="00BF52E6"/>
    <w:rsid w:val="00C07EEA"/>
    <w:rsid w:val="00C37F1F"/>
    <w:rsid w:val="00C449C8"/>
    <w:rsid w:val="00C534E5"/>
    <w:rsid w:val="00C56592"/>
    <w:rsid w:val="00C625EA"/>
    <w:rsid w:val="00C63063"/>
    <w:rsid w:val="00C639CC"/>
    <w:rsid w:val="00C76DE4"/>
    <w:rsid w:val="00C84651"/>
    <w:rsid w:val="00C921A1"/>
    <w:rsid w:val="00CA3267"/>
    <w:rsid w:val="00CA6DCB"/>
    <w:rsid w:val="00CD2D94"/>
    <w:rsid w:val="00CE45FE"/>
    <w:rsid w:val="00CE5752"/>
    <w:rsid w:val="00D10CE8"/>
    <w:rsid w:val="00D15812"/>
    <w:rsid w:val="00D22DD4"/>
    <w:rsid w:val="00D260A0"/>
    <w:rsid w:val="00D30705"/>
    <w:rsid w:val="00D32238"/>
    <w:rsid w:val="00D551F5"/>
    <w:rsid w:val="00D5543B"/>
    <w:rsid w:val="00D55604"/>
    <w:rsid w:val="00D62248"/>
    <w:rsid w:val="00D7350A"/>
    <w:rsid w:val="00DA1A0C"/>
    <w:rsid w:val="00DA1B97"/>
    <w:rsid w:val="00DB523A"/>
    <w:rsid w:val="00DB59D5"/>
    <w:rsid w:val="00DC5995"/>
    <w:rsid w:val="00DD00C3"/>
    <w:rsid w:val="00DD29F1"/>
    <w:rsid w:val="00DD3791"/>
    <w:rsid w:val="00DE15DA"/>
    <w:rsid w:val="00E048B8"/>
    <w:rsid w:val="00E04975"/>
    <w:rsid w:val="00E068DB"/>
    <w:rsid w:val="00E1068E"/>
    <w:rsid w:val="00E203D0"/>
    <w:rsid w:val="00E2121C"/>
    <w:rsid w:val="00E446FC"/>
    <w:rsid w:val="00E45CC1"/>
    <w:rsid w:val="00E47FA3"/>
    <w:rsid w:val="00E501CF"/>
    <w:rsid w:val="00E502B5"/>
    <w:rsid w:val="00E5728F"/>
    <w:rsid w:val="00E666F2"/>
    <w:rsid w:val="00E753AA"/>
    <w:rsid w:val="00E8035A"/>
    <w:rsid w:val="00E977DA"/>
    <w:rsid w:val="00EA421A"/>
    <w:rsid w:val="00EA5F63"/>
    <w:rsid w:val="00EB41D2"/>
    <w:rsid w:val="00EB7058"/>
    <w:rsid w:val="00EC4115"/>
    <w:rsid w:val="00ED6486"/>
    <w:rsid w:val="00EE3F80"/>
    <w:rsid w:val="00EE6577"/>
    <w:rsid w:val="00EE7F50"/>
    <w:rsid w:val="00F02E57"/>
    <w:rsid w:val="00F03509"/>
    <w:rsid w:val="00F10C34"/>
    <w:rsid w:val="00F21D07"/>
    <w:rsid w:val="00F23282"/>
    <w:rsid w:val="00F31ACA"/>
    <w:rsid w:val="00F34AEF"/>
    <w:rsid w:val="00F41C74"/>
    <w:rsid w:val="00F44ABC"/>
    <w:rsid w:val="00F458A6"/>
    <w:rsid w:val="00F5119D"/>
    <w:rsid w:val="00F511D0"/>
    <w:rsid w:val="00F60B20"/>
    <w:rsid w:val="00F637DF"/>
    <w:rsid w:val="00F72566"/>
    <w:rsid w:val="00F9355E"/>
    <w:rsid w:val="00FA5A44"/>
    <w:rsid w:val="00FB3BEA"/>
    <w:rsid w:val="00FC162D"/>
    <w:rsid w:val="00FC2784"/>
    <w:rsid w:val="00FF1838"/>
    <w:rsid w:val="00FF75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665DF"/>
  <w15:docId w15:val="{77DB54C0-901D-4426-A18D-87E2E249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E3E"/>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12p3">
    <w:name w:val="TxBr_12p3"/>
    <w:basedOn w:val="Normal"/>
    <w:uiPriority w:val="99"/>
    <w:rsid w:val="008B4E3E"/>
    <w:pPr>
      <w:tabs>
        <w:tab w:val="left" w:pos="538"/>
      </w:tabs>
      <w:spacing w:line="243" w:lineRule="atLeast"/>
      <w:ind w:left="16"/>
    </w:pPr>
    <w:rPr>
      <w:rFonts w:ascii="Times New Roman" w:hAnsi="Times New Roman"/>
      <w:szCs w:val="20"/>
      <w:lang w:eastAsia="en-US"/>
    </w:rPr>
  </w:style>
  <w:style w:type="paragraph" w:styleId="ListParagraph">
    <w:name w:val="List Paragraph"/>
    <w:basedOn w:val="Normal"/>
    <w:uiPriority w:val="99"/>
    <w:qFormat/>
    <w:rsid w:val="008B4E3E"/>
    <w:pPr>
      <w:ind w:left="720"/>
    </w:pPr>
    <w:rPr>
      <w:rFonts w:ascii="Times New Roman" w:hAnsi="Times New Roman"/>
      <w:sz w:val="20"/>
      <w:szCs w:val="20"/>
    </w:rPr>
  </w:style>
  <w:style w:type="character" w:styleId="Strong">
    <w:name w:val="Strong"/>
    <w:basedOn w:val="DefaultParagraphFont"/>
    <w:uiPriority w:val="22"/>
    <w:qFormat/>
    <w:rsid w:val="00622229"/>
    <w:rPr>
      <w:b/>
      <w:bCs/>
    </w:rPr>
  </w:style>
  <w:style w:type="character" w:styleId="Emphasis">
    <w:name w:val="Emphasis"/>
    <w:basedOn w:val="DefaultParagraphFont"/>
    <w:uiPriority w:val="20"/>
    <w:qFormat/>
    <w:rsid w:val="00201FBC"/>
    <w:rPr>
      <w:i/>
      <w:iCs/>
    </w:rPr>
  </w:style>
  <w:style w:type="character" w:styleId="PageNumber">
    <w:name w:val="page number"/>
    <w:basedOn w:val="DefaultParagraphFont"/>
    <w:uiPriority w:val="99"/>
    <w:rsid w:val="00B0789A"/>
    <w:rPr>
      <w:rFonts w:cs="Times New Roman"/>
    </w:rPr>
  </w:style>
  <w:style w:type="paragraph" w:styleId="NormalWeb">
    <w:name w:val="Normal (Web)"/>
    <w:basedOn w:val="Normal"/>
    <w:uiPriority w:val="99"/>
    <w:unhideWhenUsed/>
    <w:rsid w:val="00E502B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1418">
      <w:bodyDiv w:val="1"/>
      <w:marLeft w:val="0"/>
      <w:marRight w:val="0"/>
      <w:marTop w:val="0"/>
      <w:marBottom w:val="0"/>
      <w:divBdr>
        <w:top w:val="none" w:sz="0" w:space="0" w:color="auto"/>
        <w:left w:val="none" w:sz="0" w:space="0" w:color="auto"/>
        <w:bottom w:val="none" w:sz="0" w:space="0" w:color="auto"/>
        <w:right w:val="none" w:sz="0" w:space="0" w:color="auto"/>
      </w:divBdr>
    </w:div>
    <w:div w:id="109665171">
      <w:bodyDiv w:val="1"/>
      <w:marLeft w:val="0"/>
      <w:marRight w:val="0"/>
      <w:marTop w:val="0"/>
      <w:marBottom w:val="0"/>
      <w:divBdr>
        <w:top w:val="none" w:sz="0" w:space="0" w:color="auto"/>
        <w:left w:val="none" w:sz="0" w:space="0" w:color="auto"/>
        <w:bottom w:val="none" w:sz="0" w:space="0" w:color="auto"/>
        <w:right w:val="none" w:sz="0" w:space="0" w:color="auto"/>
      </w:divBdr>
    </w:div>
    <w:div w:id="132648356">
      <w:bodyDiv w:val="1"/>
      <w:marLeft w:val="0"/>
      <w:marRight w:val="0"/>
      <w:marTop w:val="0"/>
      <w:marBottom w:val="0"/>
      <w:divBdr>
        <w:top w:val="none" w:sz="0" w:space="0" w:color="auto"/>
        <w:left w:val="none" w:sz="0" w:space="0" w:color="auto"/>
        <w:bottom w:val="none" w:sz="0" w:space="0" w:color="auto"/>
        <w:right w:val="none" w:sz="0" w:space="0" w:color="auto"/>
      </w:divBdr>
    </w:div>
    <w:div w:id="404643309">
      <w:bodyDiv w:val="1"/>
      <w:marLeft w:val="0"/>
      <w:marRight w:val="0"/>
      <w:marTop w:val="0"/>
      <w:marBottom w:val="0"/>
      <w:divBdr>
        <w:top w:val="none" w:sz="0" w:space="0" w:color="auto"/>
        <w:left w:val="none" w:sz="0" w:space="0" w:color="auto"/>
        <w:bottom w:val="none" w:sz="0" w:space="0" w:color="auto"/>
        <w:right w:val="none" w:sz="0" w:space="0" w:color="auto"/>
      </w:divBdr>
    </w:div>
    <w:div w:id="504246314">
      <w:bodyDiv w:val="1"/>
      <w:marLeft w:val="0"/>
      <w:marRight w:val="0"/>
      <w:marTop w:val="0"/>
      <w:marBottom w:val="0"/>
      <w:divBdr>
        <w:top w:val="none" w:sz="0" w:space="0" w:color="auto"/>
        <w:left w:val="none" w:sz="0" w:space="0" w:color="auto"/>
        <w:bottom w:val="none" w:sz="0" w:space="0" w:color="auto"/>
        <w:right w:val="none" w:sz="0" w:space="0" w:color="auto"/>
      </w:divBdr>
    </w:div>
    <w:div w:id="573974011">
      <w:bodyDiv w:val="1"/>
      <w:marLeft w:val="0"/>
      <w:marRight w:val="0"/>
      <w:marTop w:val="0"/>
      <w:marBottom w:val="0"/>
      <w:divBdr>
        <w:top w:val="none" w:sz="0" w:space="0" w:color="auto"/>
        <w:left w:val="none" w:sz="0" w:space="0" w:color="auto"/>
        <w:bottom w:val="none" w:sz="0" w:space="0" w:color="auto"/>
        <w:right w:val="none" w:sz="0" w:space="0" w:color="auto"/>
      </w:divBdr>
    </w:div>
    <w:div w:id="635647107">
      <w:bodyDiv w:val="1"/>
      <w:marLeft w:val="0"/>
      <w:marRight w:val="0"/>
      <w:marTop w:val="0"/>
      <w:marBottom w:val="0"/>
      <w:divBdr>
        <w:top w:val="none" w:sz="0" w:space="0" w:color="auto"/>
        <w:left w:val="none" w:sz="0" w:space="0" w:color="auto"/>
        <w:bottom w:val="none" w:sz="0" w:space="0" w:color="auto"/>
        <w:right w:val="none" w:sz="0" w:space="0" w:color="auto"/>
      </w:divBdr>
    </w:div>
    <w:div w:id="798643218">
      <w:bodyDiv w:val="1"/>
      <w:marLeft w:val="0"/>
      <w:marRight w:val="0"/>
      <w:marTop w:val="0"/>
      <w:marBottom w:val="0"/>
      <w:divBdr>
        <w:top w:val="none" w:sz="0" w:space="0" w:color="auto"/>
        <w:left w:val="none" w:sz="0" w:space="0" w:color="auto"/>
        <w:bottom w:val="none" w:sz="0" w:space="0" w:color="auto"/>
        <w:right w:val="none" w:sz="0" w:space="0" w:color="auto"/>
      </w:divBdr>
    </w:div>
    <w:div w:id="805006163">
      <w:bodyDiv w:val="1"/>
      <w:marLeft w:val="0"/>
      <w:marRight w:val="0"/>
      <w:marTop w:val="0"/>
      <w:marBottom w:val="0"/>
      <w:divBdr>
        <w:top w:val="none" w:sz="0" w:space="0" w:color="auto"/>
        <w:left w:val="none" w:sz="0" w:space="0" w:color="auto"/>
        <w:bottom w:val="none" w:sz="0" w:space="0" w:color="auto"/>
        <w:right w:val="none" w:sz="0" w:space="0" w:color="auto"/>
      </w:divBdr>
    </w:div>
    <w:div w:id="843596799">
      <w:bodyDiv w:val="1"/>
      <w:marLeft w:val="0"/>
      <w:marRight w:val="0"/>
      <w:marTop w:val="0"/>
      <w:marBottom w:val="0"/>
      <w:divBdr>
        <w:top w:val="none" w:sz="0" w:space="0" w:color="auto"/>
        <w:left w:val="none" w:sz="0" w:space="0" w:color="auto"/>
        <w:bottom w:val="none" w:sz="0" w:space="0" w:color="auto"/>
        <w:right w:val="none" w:sz="0" w:space="0" w:color="auto"/>
      </w:divBdr>
    </w:div>
    <w:div w:id="852452754">
      <w:bodyDiv w:val="1"/>
      <w:marLeft w:val="0"/>
      <w:marRight w:val="0"/>
      <w:marTop w:val="0"/>
      <w:marBottom w:val="0"/>
      <w:divBdr>
        <w:top w:val="none" w:sz="0" w:space="0" w:color="auto"/>
        <w:left w:val="none" w:sz="0" w:space="0" w:color="auto"/>
        <w:bottom w:val="none" w:sz="0" w:space="0" w:color="auto"/>
        <w:right w:val="none" w:sz="0" w:space="0" w:color="auto"/>
      </w:divBdr>
    </w:div>
    <w:div w:id="885607492">
      <w:bodyDiv w:val="1"/>
      <w:marLeft w:val="0"/>
      <w:marRight w:val="0"/>
      <w:marTop w:val="0"/>
      <w:marBottom w:val="0"/>
      <w:divBdr>
        <w:top w:val="none" w:sz="0" w:space="0" w:color="auto"/>
        <w:left w:val="none" w:sz="0" w:space="0" w:color="auto"/>
        <w:bottom w:val="none" w:sz="0" w:space="0" w:color="auto"/>
        <w:right w:val="none" w:sz="0" w:space="0" w:color="auto"/>
      </w:divBdr>
    </w:div>
    <w:div w:id="890187045">
      <w:bodyDiv w:val="1"/>
      <w:marLeft w:val="0"/>
      <w:marRight w:val="0"/>
      <w:marTop w:val="0"/>
      <w:marBottom w:val="0"/>
      <w:divBdr>
        <w:top w:val="none" w:sz="0" w:space="0" w:color="auto"/>
        <w:left w:val="none" w:sz="0" w:space="0" w:color="auto"/>
        <w:bottom w:val="none" w:sz="0" w:space="0" w:color="auto"/>
        <w:right w:val="none" w:sz="0" w:space="0" w:color="auto"/>
      </w:divBdr>
    </w:div>
    <w:div w:id="959411895">
      <w:bodyDiv w:val="1"/>
      <w:marLeft w:val="0"/>
      <w:marRight w:val="0"/>
      <w:marTop w:val="0"/>
      <w:marBottom w:val="0"/>
      <w:divBdr>
        <w:top w:val="none" w:sz="0" w:space="0" w:color="auto"/>
        <w:left w:val="none" w:sz="0" w:space="0" w:color="auto"/>
        <w:bottom w:val="none" w:sz="0" w:space="0" w:color="auto"/>
        <w:right w:val="none" w:sz="0" w:space="0" w:color="auto"/>
      </w:divBdr>
    </w:div>
    <w:div w:id="1040856187">
      <w:bodyDiv w:val="1"/>
      <w:marLeft w:val="0"/>
      <w:marRight w:val="0"/>
      <w:marTop w:val="0"/>
      <w:marBottom w:val="0"/>
      <w:divBdr>
        <w:top w:val="none" w:sz="0" w:space="0" w:color="auto"/>
        <w:left w:val="none" w:sz="0" w:space="0" w:color="auto"/>
        <w:bottom w:val="none" w:sz="0" w:space="0" w:color="auto"/>
        <w:right w:val="none" w:sz="0" w:space="0" w:color="auto"/>
      </w:divBdr>
    </w:div>
    <w:div w:id="1146510936">
      <w:bodyDiv w:val="1"/>
      <w:marLeft w:val="0"/>
      <w:marRight w:val="0"/>
      <w:marTop w:val="0"/>
      <w:marBottom w:val="0"/>
      <w:divBdr>
        <w:top w:val="none" w:sz="0" w:space="0" w:color="auto"/>
        <w:left w:val="none" w:sz="0" w:space="0" w:color="auto"/>
        <w:bottom w:val="none" w:sz="0" w:space="0" w:color="auto"/>
        <w:right w:val="none" w:sz="0" w:space="0" w:color="auto"/>
      </w:divBdr>
    </w:div>
    <w:div w:id="1188982994">
      <w:bodyDiv w:val="1"/>
      <w:marLeft w:val="0"/>
      <w:marRight w:val="0"/>
      <w:marTop w:val="0"/>
      <w:marBottom w:val="0"/>
      <w:divBdr>
        <w:top w:val="none" w:sz="0" w:space="0" w:color="auto"/>
        <w:left w:val="none" w:sz="0" w:space="0" w:color="auto"/>
        <w:bottom w:val="none" w:sz="0" w:space="0" w:color="auto"/>
        <w:right w:val="none" w:sz="0" w:space="0" w:color="auto"/>
      </w:divBdr>
    </w:div>
    <w:div w:id="1299409969">
      <w:bodyDiv w:val="1"/>
      <w:marLeft w:val="0"/>
      <w:marRight w:val="0"/>
      <w:marTop w:val="0"/>
      <w:marBottom w:val="0"/>
      <w:divBdr>
        <w:top w:val="none" w:sz="0" w:space="0" w:color="auto"/>
        <w:left w:val="none" w:sz="0" w:space="0" w:color="auto"/>
        <w:bottom w:val="none" w:sz="0" w:space="0" w:color="auto"/>
        <w:right w:val="none" w:sz="0" w:space="0" w:color="auto"/>
      </w:divBdr>
    </w:div>
    <w:div w:id="1371997370">
      <w:bodyDiv w:val="1"/>
      <w:marLeft w:val="0"/>
      <w:marRight w:val="0"/>
      <w:marTop w:val="0"/>
      <w:marBottom w:val="0"/>
      <w:divBdr>
        <w:top w:val="none" w:sz="0" w:space="0" w:color="auto"/>
        <w:left w:val="none" w:sz="0" w:space="0" w:color="auto"/>
        <w:bottom w:val="none" w:sz="0" w:space="0" w:color="auto"/>
        <w:right w:val="none" w:sz="0" w:space="0" w:color="auto"/>
      </w:divBdr>
    </w:div>
    <w:div w:id="1416901857">
      <w:bodyDiv w:val="1"/>
      <w:marLeft w:val="0"/>
      <w:marRight w:val="0"/>
      <w:marTop w:val="0"/>
      <w:marBottom w:val="0"/>
      <w:divBdr>
        <w:top w:val="none" w:sz="0" w:space="0" w:color="auto"/>
        <w:left w:val="none" w:sz="0" w:space="0" w:color="auto"/>
        <w:bottom w:val="none" w:sz="0" w:space="0" w:color="auto"/>
        <w:right w:val="none" w:sz="0" w:space="0" w:color="auto"/>
      </w:divBdr>
    </w:div>
    <w:div w:id="1443306922">
      <w:bodyDiv w:val="1"/>
      <w:marLeft w:val="0"/>
      <w:marRight w:val="0"/>
      <w:marTop w:val="0"/>
      <w:marBottom w:val="0"/>
      <w:divBdr>
        <w:top w:val="none" w:sz="0" w:space="0" w:color="auto"/>
        <w:left w:val="none" w:sz="0" w:space="0" w:color="auto"/>
        <w:bottom w:val="none" w:sz="0" w:space="0" w:color="auto"/>
        <w:right w:val="none" w:sz="0" w:space="0" w:color="auto"/>
      </w:divBdr>
    </w:div>
    <w:div w:id="1472213751">
      <w:bodyDiv w:val="1"/>
      <w:marLeft w:val="0"/>
      <w:marRight w:val="0"/>
      <w:marTop w:val="0"/>
      <w:marBottom w:val="0"/>
      <w:divBdr>
        <w:top w:val="none" w:sz="0" w:space="0" w:color="auto"/>
        <w:left w:val="none" w:sz="0" w:space="0" w:color="auto"/>
        <w:bottom w:val="none" w:sz="0" w:space="0" w:color="auto"/>
        <w:right w:val="none" w:sz="0" w:space="0" w:color="auto"/>
      </w:divBdr>
    </w:div>
    <w:div w:id="1495951088">
      <w:bodyDiv w:val="1"/>
      <w:marLeft w:val="0"/>
      <w:marRight w:val="0"/>
      <w:marTop w:val="0"/>
      <w:marBottom w:val="0"/>
      <w:divBdr>
        <w:top w:val="none" w:sz="0" w:space="0" w:color="auto"/>
        <w:left w:val="none" w:sz="0" w:space="0" w:color="auto"/>
        <w:bottom w:val="none" w:sz="0" w:space="0" w:color="auto"/>
        <w:right w:val="none" w:sz="0" w:space="0" w:color="auto"/>
      </w:divBdr>
    </w:div>
    <w:div w:id="1567297859">
      <w:bodyDiv w:val="1"/>
      <w:marLeft w:val="0"/>
      <w:marRight w:val="0"/>
      <w:marTop w:val="0"/>
      <w:marBottom w:val="0"/>
      <w:divBdr>
        <w:top w:val="none" w:sz="0" w:space="0" w:color="auto"/>
        <w:left w:val="none" w:sz="0" w:space="0" w:color="auto"/>
        <w:bottom w:val="none" w:sz="0" w:space="0" w:color="auto"/>
        <w:right w:val="none" w:sz="0" w:space="0" w:color="auto"/>
      </w:divBdr>
    </w:div>
    <w:div w:id="1587225176">
      <w:bodyDiv w:val="1"/>
      <w:marLeft w:val="0"/>
      <w:marRight w:val="0"/>
      <w:marTop w:val="0"/>
      <w:marBottom w:val="0"/>
      <w:divBdr>
        <w:top w:val="none" w:sz="0" w:space="0" w:color="auto"/>
        <w:left w:val="none" w:sz="0" w:space="0" w:color="auto"/>
        <w:bottom w:val="none" w:sz="0" w:space="0" w:color="auto"/>
        <w:right w:val="none" w:sz="0" w:space="0" w:color="auto"/>
      </w:divBdr>
    </w:div>
    <w:div w:id="1692143329">
      <w:bodyDiv w:val="1"/>
      <w:marLeft w:val="0"/>
      <w:marRight w:val="0"/>
      <w:marTop w:val="0"/>
      <w:marBottom w:val="0"/>
      <w:divBdr>
        <w:top w:val="none" w:sz="0" w:space="0" w:color="auto"/>
        <w:left w:val="none" w:sz="0" w:space="0" w:color="auto"/>
        <w:bottom w:val="none" w:sz="0" w:space="0" w:color="auto"/>
        <w:right w:val="none" w:sz="0" w:space="0" w:color="auto"/>
      </w:divBdr>
    </w:div>
    <w:div w:id="1712345881">
      <w:bodyDiv w:val="1"/>
      <w:marLeft w:val="0"/>
      <w:marRight w:val="0"/>
      <w:marTop w:val="0"/>
      <w:marBottom w:val="0"/>
      <w:divBdr>
        <w:top w:val="none" w:sz="0" w:space="0" w:color="auto"/>
        <w:left w:val="none" w:sz="0" w:space="0" w:color="auto"/>
        <w:bottom w:val="none" w:sz="0" w:space="0" w:color="auto"/>
        <w:right w:val="none" w:sz="0" w:space="0" w:color="auto"/>
      </w:divBdr>
    </w:div>
    <w:div w:id="1769233129">
      <w:bodyDiv w:val="1"/>
      <w:marLeft w:val="0"/>
      <w:marRight w:val="0"/>
      <w:marTop w:val="0"/>
      <w:marBottom w:val="0"/>
      <w:divBdr>
        <w:top w:val="none" w:sz="0" w:space="0" w:color="auto"/>
        <w:left w:val="none" w:sz="0" w:space="0" w:color="auto"/>
        <w:bottom w:val="none" w:sz="0" w:space="0" w:color="auto"/>
        <w:right w:val="none" w:sz="0" w:space="0" w:color="auto"/>
      </w:divBdr>
    </w:div>
    <w:div w:id="1799102172">
      <w:bodyDiv w:val="1"/>
      <w:marLeft w:val="0"/>
      <w:marRight w:val="0"/>
      <w:marTop w:val="0"/>
      <w:marBottom w:val="0"/>
      <w:divBdr>
        <w:top w:val="none" w:sz="0" w:space="0" w:color="auto"/>
        <w:left w:val="none" w:sz="0" w:space="0" w:color="auto"/>
        <w:bottom w:val="none" w:sz="0" w:space="0" w:color="auto"/>
        <w:right w:val="none" w:sz="0" w:space="0" w:color="auto"/>
      </w:divBdr>
    </w:div>
    <w:div w:id="1818453310">
      <w:bodyDiv w:val="1"/>
      <w:marLeft w:val="0"/>
      <w:marRight w:val="0"/>
      <w:marTop w:val="0"/>
      <w:marBottom w:val="0"/>
      <w:divBdr>
        <w:top w:val="none" w:sz="0" w:space="0" w:color="auto"/>
        <w:left w:val="none" w:sz="0" w:space="0" w:color="auto"/>
        <w:bottom w:val="none" w:sz="0" w:space="0" w:color="auto"/>
        <w:right w:val="none" w:sz="0" w:space="0" w:color="auto"/>
      </w:divBdr>
    </w:div>
    <w:div w:id="1819767456">
      <w:bodyDiv w:val="1"/>
      <w:marLeft w:val="0"/>
      <w:marRight w:val="0"/>
      <w:marTop w:val="0"/>
      <w:marBottom w:val="0"/>
      <w:divBdr>
        <w:top w:val="none" w:sz="0" w:space="0" w:color="auto"/>
        <w:left w:val="none" w:sz="0" w:space="0" w:color="auto"/>
        <w:bottom w:val="none" w:sz="0" w:space="0" w:color="auto"/>
        <w:right w:val="none" w:sz="0" w:space="0" w:color="auto"/>
      </w:divBdr>
    </w:div>
    <w:div w:id="1838613769">
      <w:bodyDiv w:val="1"/>
      <w:marLeft w:val="0"/>
      <w:marRight w:val="0"/>
      <w:marTop w:val="0"/>
      <w:marBottom w:val="0"/>
      <w:divBdr>
        <w:top w:val="none" w:sz="0" w:space="0" w:color="auto"/>
        <w:left w:val="none" w:sz="0" w:space="0" w:color="auto"/>
        <w:bottom w:val="none" w:sz="0" w:space="0" w:color="auto"/>
        <w:right w:val="none" w:sz="0" w:space="0" w:color="auto"/>
      </w:divBdr>
    </w:div>
    <w:div w:id="1922132902">
      <w:bodyDiv w:val="1"/>
      <w:marLeft w:val="0"/>
      <w:marRight w:val="0"/>
      <w:marTop w:val="0"/>
      <w:marBottom w:val="0"/>
      <w:divBdr>
        <w:top w:val="none" w:sz="0" w:space="0" w:color="auto"/>
        <w:left w:val="none" w:sz="0" w:space="0" w:color="auto"/>
        <w:bottom w:val="none" w:sz="0" w:space="0" w:color="auto"/>
        <w:right w:val="none" w:sz="0" w:space="0" w:color="auto"/>
      </w:divBdr>
    </w:div>
    <w:div w:id="1957639496">
      <w:bodyDiv w:val="1"/>
      <w:marLeft w:val="0"/>
      <w:marRight w:val="0"/>
      <w:marTop w:val="0"/>
      <w:marBottom w:val="0"/>
      <w:divBdr>
        <w:top w:val="none" w:sz="0" w:space="0" w:color="auto"/>
        <w:left w:val="none" w:sz="0" w:space="0" w:color="auto"/>
        <w:bottom w:val="none" w:sz="0" w:space="0" w:color="auto"/>
        <w:right w:val="none" w:sz="0" w:space="0" w:color="auto"/>
      </w:divBdr>
    </w:div>
    <w:div w:id="2004769758">
      <w:bodyDiv w:val="1"/>
      <w:marLeft w:val="0"/>
      <w:marRight w:val="0"/>
      <w:marTop w:val="0"/>
      <w:marBottom w:val="0"/>
      <w:divBdr>
        <w:top w:val="none" w:sz="0" w:space="0" w:color="auto"/>
        <w:left w:val="none" w:sz="0" w:space="0" w:color="auto"/>
        <w:bottom w:val="none" w:sz="0" w:space="0" w:color="auto"/>
        <w:right w:val="none" w:sz="0" w:space="0" w:color="auto"/>
      </w:divBdr>
    </w:div>
    <w:div w:id="20560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b6f792b-037d-4999-a6d3-5e7a7e909341">
      <UserInfo>
        <DisplayName/>
        <AccountId xsi:nil="true"/>
        <AccountType/>
      </UserInfo>
    </SharedWithUsers>
    <lcf76f155ced4ddcb4097134ff3c332f xmlns="bab7925e-b639-4bf0-93d9-f7e6d42314f0">
      <Terms xmlns="http://schemas.microsoft.com/office/infopath/2007/PartnerControls"/>
    </lcf76f155ced4ddcb4097134ff3c332f>
    <TaxCatchAll xmlns="fb6f792b-037d-4999-a6d3-5e7a7e9093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93285EA85E1A4EAA84152977071822" ma:contentTypeVersion="13" ma:contentTypeDescription="Create a new document." ma:contentTypeScope="" ma:versionID="23c32c0c59f7ccd907ed0d52bb10f8f8">
  <xsd:schema xmlns:xsd="http://www.w3.org/2001/XMLSchema" xmlns:xs="http://www.w3.org/2001/XMLSchema" xmlns:p="http://schemas.microsoft.com/office/2006/metadata/properties" xmlns:ns2="bab7925e-b639-4bf0-93d9-f7e6d42314f0" xmlns:ns3="fb6f792b-037d-4999-a6d3-5e7a7e909341" targetNamespace="http://schemas.microsoft.com/office/2006/metadata/properties" ma:root="true" ma:fieldsID="0d4902383b1af5e40e644778bd9aed27" ns2:_="" ns3:_="">
    <xsd:import namespace="bab7925e-b639-4bf0-93d9-f7e6d42314f0"/>
    <xsd:import namespace="fb6f792b-037d-4999-a6d3-5e7a7e909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7925e-b639-4bf0-93d9-f7e6d4231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f792b-037d-4999-a6d3-5e7a7e9093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407300d-96ca-4824-bdf6-4e959fd2ee91}" ma:internalName="TaxCatchAll" ma:showField="CatchAllData" ma:web="fb6f792b-037d-4999-a6d3-5e7a7e909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05B77-1491-45B3-B9E2-74FDBCAC499D}">
  <ds:schemaRefs>
    <ds:schemaRef ds:uri="http://schemas.microsoft.com/sharepoint/v3/contenttype/forms"/>
  </ds:schemaRefs>
</ds:datastoreItem>
</file>

<file path=customXml/itemProps2.xml><?xml version="1.0" encoding="utf-8"?>
<ds:datastoreItem xmlns:ds="http://schemas.openxmlformats.org/officeDocument/2006/customXml" ds:itemID="{FB93623A-B642-4AF1-B20B-68D5BDC14909}">
  <ds:schemaRefs>
    <ds:schemaRef ds:uri="http://schemas.microsoft.com/office/2006/metadata/properties"/>
    <ds:schemaRef ds:uri="http://schemas.microsoft.com/office/infopath/2007/PartnerControls"/>
    <ds:schemaRef ds:uri="fb6f792b-037d-4999-a6d3-5e7a7e909341"/>
    <ds:schemaRef ds:uri="bab7925e-b639-4bf0-93d9-f7e6d42314f0"/>
  </ds:schemaRefs>
</ds:datastoreItem>
</file>

<file path=customXml/itemProps3.xml><?xml version="1.0" encoding="utf-8"?>
<ds:datastoreItem xmlns:ds="http://schemas.openxmlformats.org/officeDocument/2006/customXml" ds:itemID="{548709BB-450E-4067-980E-F9D01CA0F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7925e-b639-4bf0-93d9-f7e6d42314f0"/>
    <ds:schemaRef ds:uri="fb6f792b-037d-4999-a6d3-5e7a7e909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697</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Green</dc:creator>
  <cp:keywords/>
  <cp:lastModifiedBy>Lisa Shaw</cp:lastModifiedBy>
  <cp:revision>15</cp:revision>
  <cp:lastPrinted>2025-08-01T03:28:00Z</cp:lastPrinted>
  <dcterms:created xsi:type="dcterms:W3CDTF">2026-04-30T03:05:00Z</dcterms:created>
  <dcterms:modified xsi:type="dcterms:W3CDTF">2026-04-29T03:48:00Z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0x0101005793285EA85E1A4EAA84152977071822</vt:lpwstr>
  </property>
  <property fmtid="{D5CDD505-2E9C-101B-9397-08002B2CF9AE}" pid="3" name="Order">
    <vt:r8>107100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