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2A" w:rsidRDefault="004E082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9"/>
        <w:tblW w:w="11340" w:type="dxa"/>
        <w:tblLayout w:type="fixed"/>
        <w:tblLook w:val="0000" w:firstRow="0" w:lastRow="0" w:firstColumn="0" w:lastColumn="0" w:noHBand="0" w:noVBand="0"/>
      </w:tblPr>
      <w:tblGrid>
        <w:gridCol w:w="3366"/>
        <w:gridCol w:w="7974"/>
      </w:tblGrid>
      <w:tr w:rsidR="004E082A">
        <w:trPr>
          <w:trHeight w:val="2270"/>
        </w:trPr>
        <w:tc>
          <w:tcPr>
            <w:tcW w:w="3366" w:type="dxa"/>
          </w:tcPr>
          <w:p w:rsidR="004E082A" w:rsidRDefault="004E082A">
            <w:pPr>
              <w:pStyle w:val="Heading1"/>
              <w:jc w:val="center"/>
              <w:rPr>
                <w:rFonts w:ascii="Arial" w:eastAsia="Arial" w:hAnsi="Arial" w:cs="Arial"/>
                <w:sz w:val="28"/>
                <w:szCs w:val="28"/>
              </w:rPr>
            </w:pPr>
          </w:p>
        </w:tc>
        <w:tc>
          <w:tcPr>
            <w:tcW w:w="7974" w:type="dxa"/>
          </w:tcPr>
          <w:p w:rsidR="004E082A" w:rsidRDefault="00682BD9">
            <w:pPr>
              <w:jc w:val="right"/>
              <w:rPr>
                <w:rFonts w:ascii="Arial" w:eastAsia="Arial" w:hAnsi="Arial" w:cs="Arial"/>
                <w:sz w:val="22"/>
                <w:szCs w:val="22"/>
              </w:rPr>
            </w:pPr>
            <w:r>
              <w:rPr>
                <w:noProof/>
              </w:rPr>
              <w:drawing>
                <wp:anchor distT="114300" distB="114300" distL="114300" distR="114300" simplePos="0" relativeHeight="251658240" behindDoc="0" locked="0" layoutInCell="1" hidden="0" allowOverlap="1">
                  <wp:simplePos x="0" y="0"/>
                  <wp:positionH relativeFrom="column">
                    <wp:posOffset>2920416</wp:posOffset>
                  </wp:positionH>
                  <wp:positionV relativeFrom="paragraph">
                    <wp:posOffset>-520341</wp:posOffset>
                  </wp:positionV>
                  <wp:extent cx="2385695" cy="239268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85695" cy="2392680"/>
                          </a:xfrm>
                          <a:prstGeom prst="rect">
                            <a:avLst/>
                          </a:prstGeom>
                          <a:ln/>
                        </pic:spPr>
                      </pic:pic>
                    </a:graphicData>
                  </a:graphic>
                </wp:anchor>
              </w:drawing>
            </w:r>
          </w:p>
          <w:p w:rsidR="004E082A" w:rsidRDefault="004E082A">
            <w:pPr>
              <w:jc w:val="right"/>
            </w:pPr>
          </w:p>
        </w:tc>
      </w:tr>
    </w:tbl>
    <w:p w:rsidR="004E082A" w:rsidRDefault="004E082A">
      <w:pPr>
        <w:pBdr>
          <w:top w:val="nil"/>
          <w:left w:val="nil"/>
          <w:bottom w:val="nil"/>
          <w:right w:val="nil"/>
          <w:between w:val="nil"/>
        </w:pBdr>
        <w:rPr>
          <w:rFonts w:ascii="Arial" w:eastAsia="Arial" w:hAnsi="Arial" w:cs="Arial"/>
          <w:color w:val="000000"/>
          <w:sz w:val="22"/>
          <w:szCs w:val="22"/>
        </w:rPr>
      </w:pPr>
    </w:p>
    <w:p w:rsidR="004E082A" w:rsidRDefault="00682BD9">
      <w:pPr>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b/>
          <w:color w:val="000000"/>
        </w:rPr>
        <w:t>Exciting opportunity for Special Needs Teaching Assistants</w:t>
      </w:r>
      <w:r>
        <w:rPr>
          <w:rFonts w:ascii="Arial" w:eastAsia="Arial" w:hAnsi="Arial" w:cs="Arial"/>
          <w:color w:val="000000"/>
          <w:sz w:val="22"/>
          <w:szCs w:val="22"/>
        </w:rPr>
        <w:t>!</w:t>
      </w:r>
    </w:p>
    <w:p w:rsidR="004E082A" w:rsidRDefault="004E082A">
      <w:pPr>
        <w:jc w:val="center"/>
        <w:rPr>
          <w:rFonts w:ascii="Arial" w:eastAsia="Arial" w:hAnsi="Arial" w:cs="Arial"/>
          <w:sz w:val="22"/>
          <w:szCs w:val="22"/>
        </w:rPr>
      </w:pPr>
    </w:p>
    <w:p w:rsidR="004E082A" w:rsidRDefault="004E082A">
      <w:pPr>
        <w:jc w:val="center"/>
        <w:rPr>
          <w:rFonts w:ascii="Arial" w:eastAsia="Arial" w:hAnsi="Arial" w:cs="Arial"/>
          <w:sz w:val="22"/>
          <w:szCs w:val="22"/>
        </w:rPr>
      </w:pPr>
    </w:p>
    <w:p w:rsidR="004E082A" w:rsidRDefault="00682BD9">
      <w:pPr>
        <w:spacing w:line="360" w:lineRule="auto"/>
        <w:jc w:val="center"/>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Full time permanent and fixed term positions available. </w:t>
      </w:r>
    </w:p>
    <w:p w:rsidR="004E082A" w:rsidRDefault="004E082A">
      <w:pPr>
        <w:jc w:val="center"/>
        <w:rPr>
          <w:rFonts w:ascii="Arial" w:eastAsia="Arial" w:hAnsi="Arial" w:cs="Arial"/>
          <w:sz w:val="22"/>
          <w:szCs w:val="22"/>
        </w:rPr>
      </w:pPr>
    </w:p>
    <w:p w:rsidR="004E082A" w:rsidRDefault="00682BD9">
      <w:pPr>
        <w:jc w:val="center"/>
        <w:rPr>
          <w:rFonts w:ascii="Arial" w:eastAsia="Arial" w:hAnsi="Arial" w:cs="Arial"/>
          <w:sz w:val="22"/>
          <w:szCs w:val="22"/>
        </w:rPr>
      </w:pPr>
      <w:r>
        <w:rPr>
          <w:rFonts w:ascii="Arial" w:eastAsia="Arial" w:hAnsi="Arial" w:cs="Arial"/>
          <w:sz w:val="22"/>
          <w:szCs w:val="22"/>
        </w:rPr>
        <w:t>Starting Salary: Band 5 SCP 4 – 6, depending on experience.</w:t>
      </w:r>
    </w:p>
    <w:p w:rsidR="004E082A" w:rsidRDefault="00077131">
      <w:pPr>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color w:val="000000"/>
          <w:sz w:val="22"/>
          <w:szCs w:val="22"/>
        </w:rPr>
        <w:t>Actual Pay range de</w:t>
      </w:r>
      <w:r w:rsidR="002D5BAE">
        <w:rPr>
          <w:rFonts w:ascii="Arial" w:eastAsia="Arial" w:hAnsi="Arial" w:cs="Arial"/>
          <w:color w:val="000000"/>
          <w:sz w:val="22"/>
          <w:szCs w:val="22"/>
        </w:rPr>
        <w:t xml:space="preserve">pending on experience £15,876 - £16,459 </w:t>
      </w:r>
      <w:r>
        <w:rPr>
          <w:rFonts w:ascii="Arial" w:eastAsia="Arial" w:hAnsi="Arial" w:cs="Arial"/>
          <w:color w:val="000000"/>
          <w:sz w:val="22"/>
          <w:szCs w:val="22"/>
        </w:rPr>
        <w:t>based on 32.5 hours role Term Time plus 1 week</w:t>
      </w:r>
    </w:p>
    <w:p w:rsidR="004E082A" w:rsidRDefault="00682BD9">
      <w:pPr>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color w:val="000000"/>
          <w:sz w:val="22"/>
          <w:szCs w:val="22"/>
        </w:rPr>
        <w:t>(All successful candidates will have an initial induction period).</w:t>
      </w:r>
    </w:p>
    <w:p w:rsidR="004E082A" w:rsidRDefault="00682BD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To meet the increasing demand for SEND provision within Bradford, Co-op Academy Delius are looking for motivated and enthusiastic SNTAs to join our team. </w:t>
      </w:r>
    </w:p>
    <w:p w:rsidR="004E082A" w:rsidRDefault="00682BD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All applicants must be willing to work at either of our Delius sites, BD3 and BD7. </w:t>
      </w:r>
    </w:p>
    <w:p w:rsidR="004E082A" w:rsidRDefault="004E082A">
      <w:pPr>
        <w:pBdr>
          <w:top w:val="nil"/>
          <w:left w:val="nil"/>
          <w:bottom w:val="nil"/>
          <w:right w:val="nil"/>
          <w:between w:val="nil"/>
        </w:pBdr>
        <w:jc w:val="center"/>
        <w:rPr>
          <w:rFonts w:ascii="Arial" w:eastAsia="Arial" w:hAnsi="Arial" w:cs="Arial"/>
          <w:color w:val="000000"/>
          <w:sz w:val="22"/>
          <w:szCs w:val="22"/>
        </w:rPr>
      </w:pPr>
    </w:p>
    <w:p w:rsidR="004E082A" w:rsidRDefault="00682BD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Co-op Academy Delius is a high achieving, friendly academy for pupils from 2-11 years with a range of complex educational and medical needs.  More details about the school are available at: </w:t>
      </w:r>
      <w:hyperlink r:id="rId6">
        <w:r>
          <w:rPr>
            <w:rFonts w:ascii="Arial" w:eastAsia="Arial" w:hAnsi="Arial" w:cs="Arial"/>
            <w:color w:val="0000FF"/>
            <w:sz w:val="22"/>
            <w:szCs w:val="22"/>
            <w:u w:val="single"/>
          </w:rPr>
          <w:t>https://delius.coopacademies.co.uk/</w:t>
        </w:r>
      </w:hyperlink>
      <w:r>
        <w:rPr>
          <w:rFonts w:ascii="Arial" w:eastAsia="Arial" w:hAnsi="Arial" w:cs="Arial"/>
          <w:color w:val="000000"/>
          <w:sz w:val="22"/>
          <w:szCs w:val="22"/>
        </w:rPr>
        <w:t xml:space="preserve"> Co-op Academy Delius is committed to the safeguarding and welfare of children, we expect employees to share, practice and promote this commitment. </w:t>
      </w:r>
      <w:r>
        <w:rPr>
          <w:rFonts w:ascii="Arial" w:eastAsia="Arial" w:hAnsi="Arial" w:cs="Arial"/>
          <w:sz w:val="22"/>
          <w:szCs w:val="22"/>
        </w:rPr>
        <w:t>Before commencing employment at the academy, the</w:t>
      </w:r>
      <w:r>
        <w:rPr>
          <w:rFonts w:ascii="Arial" w:eastAsia="Arial" w:hAnsi="Arial" w:cs="Arial"/>
          <w:color w:val="000000"/>
          <w:sz w:val="22"/>
          <w:szCs w:val="22"/>
        </w:rPr>
        <w:t xml:space="preserve"> successful candidate must have good references and an enhanced check with the Disclosure and Barring Service and a medical declaration.</w:t>
      </w:r>
    </w:p>
    <w:p w:rsidR="00D43DE7" w:rsidRDefault="00D43DE7">
      <w:pPr>
        <w:pBdr>
          <w:top w:val="nil"/>
          <w:left w:val="nil"/>
          <w:bottom w:val="nil"/>
          <w:right w:val="nil"/>
          <w:between w:val="nil"/>
        </w:pBdr>
        <w:rPr>
          <w:rFonts w:ascii="Arial" w:eastAsia="Arial" w:hAnsi="Arial" w:cs="Arial"/>
          <w:color w:val="000000"/>
          <w:sz w:val="22"/>
          <w:szCs w:val="22"/>
        </w:rPr>
      </w:pPr>
    </w:p>
    <w:p w:rsidR="004E082A" w:rsidRPr="00331580" w:rsidRDefault="00682BD9">
      <w:pPr>
        <w:pBdr>
          <w:top w:val="nil"/>
          <w:left w:val="nil"/>
          <w:bottom w:val="nil"/>
          <w:right w:val="nil"/>
          <w:between w:val="nil"/>
        </w:pBdr>
        <w:rPr>
          <w:rFonts w:ascii="Arial" w:eastAsia="Arial" w:hAnsi="Arial" w:cs="Arial"/>
          <w:color w:val="000000"/>
          <w:sz w:val="22"/>
          <w:szCs w:val="22"/>
        </w:rPr>
      </w:pPr>
      <w:r w:rsidRPr="00331580">
        <w:rPr>
          <w:rFonts w:ascii="Arial" w:eastAsia="Arial" w:hAnsi="Arial" w:cs="Arial"/>
          <w:color w:val="000000"/>
          <w:sz w:val="22"/>
          <w:szCs w:val="22"/>
        </w:rPr>
        <w:t xml:space="preserve">“Co-op Academies Trust, </w:t>
      </w:r>
      <w:r w:rsidRPr="00331580">
        <w:rPr>
          <w:rFonts w:ascii="Arial" w:eastAsia="Arial" w:hAnsi="Arial" w:cs="Arial"/>
          <w:sz w:val="22"/>
          <w:szCs w:val="22"/>
        </w:rPr>
        <w:t>is committed</w:t>
      </w:r>
      <w:r w:rsidRPr="00331580">
        <w:rPr>
          <w:rFonts w:ascii="Arial" w:eastAsia="Arial" w:hAnsi="Arial" w:cs="Arial"/>
          <w:color w:val="000000"/>
          <w:sz w:val="22"/>
          <w:szCs w:val="22"/>
        </w:rPr>
        <w:t xml:space="preserve"> to safeguarding and protecting the welfare of children and vulnerable adults as its number one priority.  This commitment to robust recruitment, selection and induction procedures extends to organisations and services linked to the Trust”.</w:t>
      </w:r>
    </w:p>
    <w:p w:rsidR="004E082A" w:rsidRPr="00331580" w:rsidRDefault="004E082A">
      <w:pPr>
        <w:pBdr>
          <w:top w:val="nil"/>
          <w:left w:val="nil"/>
          <w:bottom w:val="nil"/>
          <w:right w:val="nil"/>
          <w:between w:val="nil"/>
        </w:pBdr>
        <w:rPr>
          <w:rFonts w:ascii="Verdana" w:eastAsia="Verdana" w:hAnsi="Verdana" w:cs="Verdana"/>
          <w:color w:val="000000"/>
          <w:sz w:val="22"/>
          <w:szCs w:val="22"/>
        </w:rPr>
      </w:pPr>
    </w:p>
    <w:p w:rsidR="00D43DE7" w:rsidRPr="00331580" w:rsidRDefault="00D43DE7">
      <w:pPr>
        <w:pBdr>
          <w:top w:val="nil"/>
          <w:left w:val="nil"/>
          <w:bottom w:val="nil"/>
          <w:right w:val="nil"/>
          <w:between w:val="nil"/>
        </w:pBdr>
        <w:rPr>
          <w:rFonts w:ascii="Arial" w:eastAsia="Verdana" w:hAnsi="Arial" w:cs="Arial"/>
          <w:color w:val="000000"/>
          <w:sz w:val="22"/>
          <w:szCs w:val="22"/>
        </w:rPr>
      </w:pPr>
      <w:r w:rsidRPr="00331580">
        <w:rPr>
          <w:rFonts w:ascii="Arial" w:hAnsi="Arial" w:cs="Arial"/>
          <w:sz w:val="22"/>
          <w:szCs w:val="22"/>
        </w:rPr>
        <w:t>“Co-op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4E082A" w:rsidRPr="00331580" w:rsidRDefault="004E082A">
      <w:pPr>
        <w:pBdr>
          <w:top w:val="nil"/>
          <w:left w:val="nil"/>
          <w:bottom w:val="nil"/>
          <w:right w:val="nil"/>
          <w:between w:val="nil"/>
        </w:pBdr>
        <w:rPr>
          <w:rFonts w:ascii="Arial" w:eastAsia="Verdana" w:hAnsi="Arial" w:cs="Arial"/>
          <w:color w:val="000000"/>
          <w:sz w:val="22"/>
          <w:szCs w:val="22"/>
        </w:rPr>
      </w:pPr>
    </w:p>
    <w:p w:rsidR="004E082A" w:rsidRDefault="00682BD9">
      <w:pPr>
        <w:rPr>
          <w:rFonts w:ascii="Arial" w:eastAsia="Arial" w:hAnsi="Arial" w:cs="Arial"/>
          <w:sz w:val="22"/>
          <w:szCs w:val="22"/>
        </w:rPr>
      </w:pPr>
      <w:r w:rsidRPr="00331580">
        <w:rPr>
          <w:rFonts w:ascii="Arial" w:eastAsia="Arial" w:hAnsi="Arial" w:cs="Arial"/>
          <w:sz w:val="22"/>
          <w:szCs w:val="22"/>
        </w:rPr>
        <w:t>This role is customer facing and therefore in line with</w:t>
      </w:r>
      <w:r>
        <w:rPr>
          <w:rFonts w:ascii="Arial" w:eastAsia="Arial" w:hAnsi="Arial" w:cs="Arial"/>
          <w:sz w:val="22"/>
          <w:szCs w:val="22"/>
        </w:rPr>
        <w:t xml:space="preserve"> the Immigration Act 2016; all applicants must be able to demonstrate fluency of the English Language to the level defined in the job description.</w:t>
      </w:r>
    </w:p>
    <w:p w:rsidR="004E082A" w:rsidRDefault="004E082A">
      <w:pPr>
        <w:rPr>
          <w:rFonts w:ascii="Arial" w:eastAsia="Arial" w:hAnsi="Arial" w:cs="Arial"/>
          <w:sz w:val="22"/>
          <w:szCs w:val="22"/>
        </w:rPr>
      </w:pPr>
    </w:p>
    <w:p w:rsidR="004E082A" w:rsidRDefault="00682BD9">
      <w:pPr>
        <w:pBdr>
          <w:top w:val="nil"/>
          <w:left w:val="nil"/>
          <w:bottom w:val="nil"/>
          <w:right w:val="nil"/>
          <w:between w:val="nil"/>
        </w:pBdr>
        <w:spacing w:before="280"/>
        <w:rPr>
          <w:rFonts w:ascii="Arial" w:eastAsia="Arial" w:hAnsi="Arial" w:cs="Arial"/>
          <w:b/>
          <w:color w:val="000000"/>
          <w:sz w:val="22"/>
          <w:szCs w:val="22"/>
        </w:rPr>
      </w:pPr>
      <w:r>
        <w:rPr>
          <w:rFonts w:ascii="Arial" w:eastAsia="Arial" w:hAnsi="Arial" w:cs="Arial"/>
          <w:color w:val="000000"/>
          <w:sz w:val="22"/>
          <w:szCs w:val="22"/>
        </w:rPr>
        <w:t xml:space="preserve">Interested candidates are requested to request an application form from: </w:t>
      </w:r>
      <w:r>
        <w:rPr>
          <w:rFonts w:ascii="Arial" w:eastAsia="Arial" w:hAnsi="Arial" w:cs="Arial"/>
          <w:sz w:val="22"/>
          <w:szCs w:val="22"/>
        </w:rPr>
        <w:t>natasha.mahmood</w:t>
      </w:r>
      <w:r>
        <w:rPr>
          <w:rFonts w:ascii="Arial" w:eastAsia="Arial" w:hAnsi="Arial" w:cs="Arial"/>
          <w:color w:val="000000"/>
          <w:sz w:val="22"/>
          <w:szCs w:val="22"/>
        </w:rPr>
        <w:t>@coopacademies.co.uk</w:t>
      </w:r>
    </w:p>
    <w:p w:rsidR="004E082A" w:rsidRDefault="004E082A">
      <w:pPr>
        <w:pBdr>
          <w:top w:val="nil"/>
          <w:left w:val="nil"/>
          <w:bottom w:val="nil"/>
          <w:right w:val="nil"/>
          <w:between w:val="nil"/>
        </w:pBdr>
        <w:rPr>
          <w:rFonts w:ascii="Arial" w:eastAsia="Arial" w:hAnsi="Arial" w:cs="Arial"/>
          <w:color w:val="000000"/>
          <w:sz w:val="22"/>
          <w:szCs w:val="22"/>
        </w:rPr>
      </w:pPr>
    </w:p>
    <w:p w:rsidR="004E082A" w:rsidRDefault="004E082A">
      <w:pPr>
        <w:pBdr>
          <w:top w:val="nil"/>
          <w:left w:val="nil"/>
          <w:bottom w:val="nil"/>
          <w:right w:val="nil"/>
          <w:between w:val="nil"/>
        </w:pBdr>
        <w:rPr>
          <w:rFonts w:ascii="Arial" w:eastAsia="Arial" w:hAnsi="Arial" w:cs="Arial"/>
          <w:color w:val="000000"/>
          <w:sz w:val="22"/>
          <w:szCs w:val="22"/>
        </w:rPr>
      </w:pPr>
    </w:p>
    <w:p w:rsidR="004E082A" w:rsidRDefault="00682B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Opportunity to visit the Academy at the Barkerend Rd Site</w:t>
      </w:r>
      <w:r w:rsidR="000E78F4">
        <w:rPr>
          <w:rFonts w:ascii="Arial" w:eastAsia="Arial" w:hAnsi="Arial" w:cs="Arial"/>
          <w:sz w:val="22"/>
          <w:szCs w:val="22"/>
        </w:rPr>
        <w:t>. Please</w:t>
      </w:r>
      <w:r>
        <w:rPr>
          <w:rFonts w:ascii="Arial" w:eastAsia="Arial" w:hAnsi="Arial" w:cs="Arial"/>
          <w:sz w:val="22"/>
          <w:szCs w:val="22"/>
        </w:rPr>
        <w:t xml:space="preserve"> telephone the Academy and speak to Natasha Mahmood to organise</w:t>
      </w:r>
      <w:r w:rsidR="004A385C">
        <w:rPr>
          <w:rFonts w:ascii="Arial" w:eastAsia="Arial" w:hAnsi="Arial" w:cs="Arial"/>
          <w:sz w:val="22"/>
          <w:szCs w:val="22"/>
        </w:rPr>
        <w:t xml:space="preserve"> on 01274 666472</w:t>
      </w:r>
      <w:r w:rsidR="00FC0A1B">
        <w:rPr>
          <w:rFonts w:ascii="Arial" w:eastAsia="Arial" w:hAnsi="Arial" w:cs="Arial"/>
          <w:sz w:val="22"/>
          <w:szCs w:val="22"/>
        </w:rPr>
        <w:t>.</w:t>
      </w:r>
      <w:r w:rsidR="00A9246F">
        <w:rPr>
          <w:rFonts w:ascii="Arial" w:eastAsia="Arial" w:hAnsi="Arial" w:cs="Arial"/>
          <w:sz w:val="22"/>
          <w:szCs w:val="22"/>
        </w:rPr>
        <w:t xml:space="preserve">  The visit will be on Friday 13</w:t>
      </w:r>
      <w:r w:rsidR="00A9246F" w:rsidRPr="00A9246F">
        <w:rPr>
          <w:rFonts w:ascii="Arial" w:eastAsia="Arial" w:hAnsi="Arial" w:cs="Arial"/>
          <w:sz w:val="22"/>
          <w:szCs w:val="22"/>
          <w:vertAlign w:val="superscript"/>
        </w:rPr>
        <w:t>th</w:t>
      </w:r>
      <w:r w:rsidR="00A9246F">
        <w:rPr>
          <w:rFonts w:ascii="Arial" w:eastAsia="Arial" w:hAnsi="Arial" w:cs="Arial"/>
          <w:sz w:val="22"/>
          <w:szCs w:val="22"/>
        </w:rPr>
        <w:t xml:space="preserve"> January 2023</w:t>
      </w:r>
      <w:r w:rsidR="008972A1">
        <w:rPr>
          <w:rFonts w:ascii="Arial" w:eastAsia="Arial" w:hAnsi="Arial" w:cs="Arial"/>
          <w:sz w:val="22"/>
          <w:szCs w:val="22"/>
        </w:rPr>
        <w:t xml:space="preserve"> at 09:30am.</w:t>
      </w:r>
    </w:p>
    <w:p w:rsidR="004E082A" w:rsidRDefault="004E082A">
      <w:pPr>
        <w:pBdr>
          <w:top w:val="nil"/>
          <w:left w:val="nil"/>
          <w:bottom w:val="nil"/>
          <w:right w:val="nil"/>
          <w:between w:val="nil"/>
        </w:pBdr>
        <w:rPr>
          <w:rFonts w:ascii="Arial" w:eastAsia="Arial" w:hAnsi="Arial" w:cs="Arial"/>
          <w:sz w:val="22"/>
          <w:szCs w:val="22"/>
        </w:rPr>
      </w:pPr>
    </w:p>
    <w:p w:rsidR="004E082A" w:rsidRDefault="00682BD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Closing date: </w:t>
      </w:r>
      <w:r w:rsidR="000E78F4">
        <w:rPr>
          <w:rFonts w:ascii="Arial" w:eastAsia="Arial" w:hAnsi="Arial" w:cs="Arial"/>
          <w:sz w:val="22"/>
          <w:szCs w:val="22"/>
        </w:rPr>
        <w:t>12 noon</w:t>
      </w:r>
      <w:r w:rsidR="00A9246F">
        <w:rPr>
          <w:rFonts w:ascii="Arial" w:eastAsia="Arial" w:hAnsi="Arial" w:cs="Arial"/>
          <w:color w:val="000000"/>
          <w:sz w:val="22"/>
          <w:szCs w:val="22"/>
        </w:rPr>
        <w:t>, Monday 16</w:t>
      </w:r>
      <w:r w:rsidR="00A9246F" w:rsidRPr="00A9246F">
        <w:rPr>
          <w:rFonts w:ascii="Arial" w:eastAsia="Arial" w:hAnsi="Arial" w:cs="Arial"/>
          <w:color w:val="000000"/>
          <w:sz w:val="22"/>
          <w:szCs w:val="22"/>
          <w:vertAlign w:val="superscript"/>
        </w:rPr>
        <w:t>th</w:t>
      </w:r>
      <w:r w:rsidR="00A9246F">
        <w:rPr>
          <w:rFonts w:ascii="Arial" w:eastAsia="Arial" w:hAnsi="Arial" w:cs="Arial"/>
          <w:color w:val="000000"/>
          <w:sz w:val="22"/>
          <w:szCs w:val="22"/>
        </w:rPr>
        <w:t xml:space="preserve"> January 2023</w:t>
      </w:r>
    </w:p>
    <w:p w:rsidR="004E082A" w:rsidRDefault="00682BD9">
      <w:pPr>
        <w:pBdr>
          <w:top w:val="nil"/>
          <w:left w:val="nil"/>
          <w:bottom w:val="nil"/>
          <w:right w:val="nil"/>
          <w:between w:val="nil"/>
        </w:pBdr>
        <w:jc w:val="center"/>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Interview</w:t>
      </w:r>
      <w:r w:rsidR="0082006B">
        <w:rPr>
          <w:rFonts w:ascii="Arial" w:eastAsia="Arial" w:hAnsi="Arial" w:cs="Arial"/>
          <w:color w:val="000000"/>
          <w:sz w:val="22"/>
          <w:szCs w:val="22"/>
        </w:rPr>
        <w:t xml:space="preserve">s </w:t>
      </w:r>
      <w:r w:rsidR="00A9246F">
        <w:rPr>
          <w:rFonts w:ascii="Arial" w:eastAsia="Arial" w:hAnsi="Arial" w:cs="Arial"/>
          <w:color w:val="000000"/>
          <w:sz w:val="22"/>
          <w:szCs w:val="22"/>
        </w:rPr>
        <w:t>Thursday 19</w:t>
      </w:r>
      <w:r w:rsidR="00A9246F">
        <w:rPr>
          <w:rFonts w:ascii="Arial" w:eastAsia="Arial" w:hAnsi="Arial" w:cs="Arial"/>
          <w:color w:val="000000"/>
          <w:sz w:val="22"/>
          <w:szCs w:val="22"/>
          <w:vertAlign w:val="superscript"/>
        </w:rPr>
        <w:t xml:space="preserve">th </w:t>
      </w:r>
      <w:r w:rsidR="00A9246F">
        <w:rPr>
          <w:rFonts w:ascii="Arial" w:eastAsia="Arial" w:hAnsi="Arial" w:cs="Arial"/>
          <w:color w:val="000000"/>
          <w:sz w:val="22"/>
          <w:szCs w:val="22"/>
        </w:rPr>
        <w:t>January</w:t>
      </w:r>
      <w:bookmarkStart w:id="2" w:name="_GoBack"/>
      <w:bookmarkEnd w:id="2"/>
      <w:r w:rsidR="00A9246F">
        <w:rPr>
          <w:rFonts w:ascii="Arial" w:eastAsia="Arial" w:hAnsi="Arial" w:cs="Arial"/>
          <w:color w:val="000000"/>
          <w:sz w:val="22"/>
          <w:szCs w:val="22"/>
        </w:rPr>
        <w:t xml:space="preserve"> 2023</w:t>
      </w:r>
    </w:p>
    <w:p w:rsidR="004E082A" w:rsidRDefault="004E082A">
      <w:pPr>
        <w:pBdr>
          <w:top w:val="nil"/>
          <w:left w:val="nil"/>
          <w:bottom w:val="nil"/>
          <w:right w:val="nil"/>
          <w:between w:val="nil"/>
        </w:pBdr>
        <w:jc w:val="center"/>
        <w:rPr>
          <w:rFonts w:ascii="Arial" w:eastAsia="Arial" w:hAnsi="Arial" w:cs="Arial"/>
          <w:i/>
          <w:color w:val="000000"/>
          <w:sz w:val="22"/>
          <w:szCs w:val="22"/>
        </w:rPr>
      </w:pPr>
    </w:p>
    <w:p w:rsidR="004E082A" w:rsidRDefault="004E082A">
      <w:pPr>
        <w:tabs>
          <w:tab w:val="left" w:pos="-720"/>
        </w:tabs>
        <w:rPr>
          <w:rFonts w:ascii="Arial" w:eastAsia="Arial" w:hAnsi="Arial" w:cs="Arial"/>
          <w:b/>
        </w:rPr>
      </w:pPr>
    </w:p>
    <w:p w:rsidR="004E082A" w:rsidRDefault="004E082A">
      <w:pPr>
        <w:tabs>
          <w:tab w:val="left" w:pos="-720"/>
        </w:tabs>
        <w:rPr>
          <w:rFonts w:ascii="Arial" w:eastAsia="Arial" w:hAnsi="Arial" w:cs="Arial"/>
          <w:b/>
        </w:rPr>
      </w:pPr>
    </w:p>
    <w:p w:rsidR="004E082A" w:rsidRDefault="004E082A">
      <w:pPr>
        <w:tabs>
          <w:tab w:val="left" w:pos="-720"/>
        </w:tabs>
        <w:rPr>
          <w:rFonts w:ascii="Arial" w:eastAsia="Arial" w:hAnsi="Arial" w:cs="Arial"/>
          <w:b/>
        </w:rPr>
      </w:pPr>
      <w:bookmarkStart w:id="3" w:name="_heading=h.1fob9te" w:colFirst="0" w:colLast="0"/>
      <w:bookmarkEnd w:id="3"/>
    </w:p>
    <w:p w:rsidR="004E082A" w:rsidRDefault="004E082A">
      <w:pPr>
        <w:pBdr>
          <w:top w:val="nil"/>
          <w:left w:val="nil"/>
          <w:bottom w:val="nil"/>
          <w:right w:val="nil"/>
          <w:between w:val="nil"/>
        </w:pBdr>
        <w:rPr>
          <w:rFonts w:ascii="Arial" w:eastAsia="Arial" w:hAnsi="Arial" w:cs="Arial"/>
          <w:i/>
          <w:color w:val="000000"/>
          <w:sz w:val="22"/>
          <w:szCs w:val="22"/>
        </w:rPr>
      </w:pPr>
    </w:p>
    <w:sectPr w:rsidR="004E082A">
      <w:pgSz w:w="11906" w:h="16838"/>
      <w:pgMar w:top="567" w:right="284" w:bottom="567" w:left="2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2A"/>
    <w:rsid w:val="00077131"/>
    <w:rsid w:val="000E78F4"/>
    <w:rsid w:val="00217579"/>
    <w:rsid w:val="002D5BAE"/>
    <w:rsid w:val="00331580"/>
    <w:rsid w:val="0045564D"/>
    <w:rsid w:val="004A385C"/>
    <w:rsid w:val="004E082A"/>
    <w:rsid w:val="004E39A0"/>
    <w:rsid w:val="00682BD9"/>
    <w:rsid w:val="007B3787"/>
    <w:rsid w:val="0082006B"/>
    <w:rsid w:val="008972A1"/>
    <w:rsid w:val="00A9246F"/>
    <w:rsid w:val="00D43DE7"/>
    <w:rsid w:val="00F271F0"/>
    <w:rsid w:val="00FB583B"/>
    <w:rsid w:val="00FC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8C6E"/>
  <w15:docId w15:val="{5C0F5AE4-B1AE-42D4-8376-968BDBEC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B38A6"/>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elius.coopacademie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IaC0n8HAMShLwO1nJYGTzV/kg==">AMUW2mUFncn/EEj+bNzHo+rOCFuYc5Bj8Lx9B4z0ogWCK6oNnW76PLNxaH82gvEiGBzhJniG2/KJY0LeBfaKpXFRvSgtYSEkFhY4Kp3OT7fvI0Jhz4i5F9TX1uInao33KRxhQnBzVXiVXTDSLWnw3UHtSbRghfWYwg==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Delius Primary School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Whitehead</dc:creator>
  <cp:lastModifiedBy>Natasha Mahmood</cp:lastModifiedBy>
  <cp:revision>2</cp:revision>
  <dcterms:created xsi:type="dcterms:W3CDTF">2022-12-14T15:40:00Z</dcterms:created>
  <dcterms:modified xsi:type="dcterms:W3CDTF">2022-12-14T15:40:00Z</dcterms:modified>
</cp:coreProperties>
</file>