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0B5" w:rsidRDefault="00B63ECC">
      <w:pPr>
        <w:widowControl w:val="0"/>
        <w:pBdr>
          <w:top w:val="nil"/>
          <w:left w:val="nil"/>
          <w:bottom w:val="nil"/>
          <w:right w:val="nil"/>
          <w:between w:val="nil"/>
        </w:pBdr>
        <w:spacing w:line="240" w:lineRule="auto"/>
        <w:ind w:left="148"/>
        <w:rPr>
          <w:color w:val="000000"/>
          <w:sz w:val="36"/>
          <w:szCs w:val="36"/>
        </w:rPr>
      </w:pPr>
      <w:r>
        <w:rPr>
          <w:color w:val="000000"/>
          <w:sz w:val="36"/>
          <w:szCs w:val="36"/>
        </w:rPr>
        <w:t xml:space="preserve">Co-op Academy </w:t>
      </w:r>
      <w:r w:rsidR="007673E0">
        <w:rPr>
          <w:color w:val="000000"/>
          <w:sz w:val="36"/>
          <w:szCs w:val="36"/>
        </w:rPr>
        <w:t>Delius</w:t>
      </w:r>
      <w:r>
        <w:rPr>
          <w:color w:val="000000"/>
          <w:sz w:val="36"/>
          <w:szCs w:val="36"/>
        </w:rPr>
        <w:t xml:space="preserve"> </w:t>
      </w:r>
    </w:p>
    <w:tbl>
      <w:tblPr>
        <w:tblStyle w:val="a"/>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0"/>
        <w:gridCol w:w="7800"/>
      </w:tblGrid>
      <w:tr w:rsidR="005340B5">
        <w:trPr>
          <w:trHeight w:val="500"/>
        </w:trPr>
        <w:tc>
          <w:tcPr>
            <w:tcW w:w="2360" w:type="dxa"/>
            <w:shd w:val="clear" w:color="auto" w:fill="auto"/>
            <w:tcMar>
              <w:top w:w="100" w:type="dxa"/>
              <w:left w:w="100" w:type="dxa"/>
              <w:bottom w:w="100" w:type="dxa"/>
              <w:right w:w="100" w:type="dxa"/>
            </w:tcMar>
          </w:tcPr>
          <w:p w:rsidR="005340B5" w:rsidRDefault="005340B5">
            <w:pPr>
              <w:widowControl w:val="0"/>
              <w:pBdr>
                <w:top w:val="nil"/>
                <w:left w:val="nil"/>
                <w:bottom w:val="nil"/>
                <w:right w:val="nil"/>
                <w:between w:val="nil"/>
              </w:pBdr>
              <w:rPr>
                <w:color w:val="000000"/>
                <w:sz w:val="36"/>
                <w:szCs w:val="36"/>
              </w:rPr>
            </w:pPr>
          </w:p>
        </w:tc>
        <w:tc>
          <w:tcPr>
            <w:tcW w:w="7800" w:type="dxa"/>
            <w:shd w:val="clear" w:color="auto" w:fill="auto"/>
            <w:tcMar>
              <w:top w:w="100" w:type="dxa"/>
              <w:left w:w="100" w:type="dxa"/>
              <w:bottom w:w="100" w:type="dxa"/>
              <w:right w:w="100" w:type="dxa"/>
            </w:tcMar>
          </w:tcPr>
          <w:p w:rsidR="005340B5" w:rsidRDefault="00B63ECC">
            <w:pPr>
              <w:widowControl w:val="0"/>
              <w:pBdr>
                <w:top w:val="nil"/>
                <w:left w:val="nil"/>
                <w:bottom w:val="nil"/>
                <w:right w:val="nil"/>
                <w:between w:val="nil"/>
              </w:pBdr>
              <w:spacing w:line="240" w:lineRule="auto"/>
              <w:ind w:left="125"/>
              <w:rPr>
                <w:color w:val="000000"/>
              </w:rPr>
            </w:pPr>
            <w:r>
              <w:rPr>
                <w:color w:val="000000"/>
              </w:rPr>
              <w:t>Academy HR Advisor</w:t>
            </w:r>
          </w:p>
        </w:tc>
      </w:tr>
      <w:tr w:rsidR="005340B5">
        <w:trPr>
          <w:trHeight w:val="760"/>
        </w:trPr>
        <w:tc>
          <w:tcPr>
            <w:tcW w:w="2360" w:type="dxa"/>
            <w:shd w:val="clear" w:color="auto" w:fill="auto"/>
            <w:tcMar>
              <w:top w:w="100" w:type="dxa"/>
              <w:left w:w="100" w:type="dxa"/>
              <w:bottom w:w="100" w:type="dxa"/>
              <w:right w:w="100" w:type="dxa"/>
            </w:tcMar>
          </w:tcPr>
          <w:p w:rsidR="005340B5" w:rsidRDefault="00B63ECC">
            <w:pPr>
              <w:widowControl w:val="0"/>
              <w:pBdr>
                <w:top w:val="nil"/>
                <w:left w:val="nil"/>
                <w:bottom w:val="nil"/>
                <w:right w:val="nil"/>
                <w:between w:val="nil"/>
              </w:pBdr>
              <w:spacing w:line="240" w:lineRule="auto"/>
              <w:jc w:val="center"/>
              <w:rPr>
                <w:color w:val="00A1CC"/>
              </w:rPr>
            </w:pPr>
            <w:r>
              <w:rPr>
                <w:color w:val="00A1CC"/>
              </w:rPr>
              <w:t xml:space="preserve">Salary / grade range </w:t>
            </w:r>
          </w:p>
        </w:tc>
        <w:tc>
          <w:tcPr>
            <w:tcW w:w="7800" w:type="dxa"/>
            <w:shd w:val="clear" w:color="auto" w:fill="auto"/>
            <w:tcMar>
              <w:top w:w="100" w:type="dxa"/>
              <w:left w:w="100" w:type="dxa"/>
              <w:bottom w:w="100" w:type="dxa"/>
              <w:right w:w="100" w:type="dxa"/>
            </w:tcMar>
          </w:tcPr>
          <w:p w:rsidR="005340B5" w:rsidRDefault="00B63ECC">
            <w:pPr>
              <w:widowControl w:val="0"/>
              <w:pBdr>
                <w:top w:val="nil"/>
                <w:left w:val="nil"/>
                <w:bottom w:val="nil"/>
                <w:right w:val="nil"/>
                <w:between w:val="nil"/>
              </w:pBdr>
              <w:spacing w:before="13" w:line="240" w:lineRule="auto"/>
              <w:ind w:left="134"/>
              <w:rPr>
                <w:color w:val="000000"/>
              </w:rPr>
            </w:pPr>
            <w:r>
              <w:rPr>
                <w:color w:val="000000"/>
              </w:rPr>
              <w:t>37 hours per week. All year round.</w:t>
            </w:r>
          </w:p>
        </w:tc>
      </w:tr>
      <w:tr w:rsidR="005340B5">
        <w:trPr>
          <w:trHeight w:val="780"/>
        </w:trPr>
        <w:tc>
          <w:tcPr>
            <w:tcW w:w="2360" w:type="dxa"/>
            <w:shd w:val="clear" w:color="auto" w:fill="auto"/>
            <w:tcMar>
              <w:top w:w="100" w:type="dxa"/>
              <w:left w:w="100" w:type="dxa"/>
              <w:bottom w:w="100" w:type="dxa"/>
              <w:right w:w="100" w:type="dxa"/>
            </w:tcMar>
          </w:tcPr>
          <w:p w:rsidR="005340B5" w:rsidRDefault="00B63ECC">
            <w:pPr>
              <w:widowControl w:val="0"/>
              <w:pBdr>
                <w:top w:val="nil"/>
                <w:left w:val="nil"/>
                <w:bottom w:val="nil"/>
                <w:right w:val="nil"/>
                <w:between w:val="nil"/>
              </w:pBdr>
              <w:spacing w:line="240" w:lineRule="auto"/>
              <w:ind w:left="147"/>
              <w:rPr>
                <w:color w:val="00A1CC"/>
              </w:rPr>
            </w:pPr>
            <w:r>
              <w:rPr>
                <w:color w:val="00A1CC"/>
              </w:rPr>
              <w:t xml:space="preserve">Reports to: </w:t>
            </w:r>
          </w:p>
        </w:tc>
        <w:tc>
          <w:tcPr>
            <w:tcW w:w="7800" w:type="dxa"/>
            <w:shd w:val="clear" w:color="auto" w:fill="auto"/>
            <w:tcMar>
              <w:top w:w="100" w:type="dxa"/>
              <w:left w:w="100" w:type="dxa"/>
              <w:bottom w:w="100" w:type="dxa"/>
              <w:right w:w="100" w:type="dxa"/>
            </w:tcMar>
          </w:tcPr>
          <w:p w:rsidR="005340B5" w:rsidRDefault="00B63ECC">
            <w:pPr>
              <w:widowControl w:val="0"/>
              <w:pBdr>
                <w:top w:val="nil"/>
                <w:left w:val="nil"/>
                <w:bottom w:val="nil"/>
                <w:right w:val="nil"/>
                <w:between w:val="nil"/>
              </w:pBdr>
              <w:spacing w:line="240" w:lineRule="auto"/>
              <w:ind w:left="142"/>
              <w:rPr>
                <w:color w:val="000000"/>
              </w:rPr>
            </w:pPr>
            <w:r>
              <w:rPr>
                <w:color w:val="000000"/>
              </w:rPr>
              <w:t>HR Manager</w:t>
            </w:r>
          </w:p>
        </w:tc>
      </w:tr>
    </w:tbl>
    <w:p w:rsidR="005340B5" w:rsidRDefault="005340B5">
      <w:pPr>
        <w:widowControl w:val="0"/>
        <w:pBdr>
          <w:top w:val="nil"/>
          <w:left w:val="nil"/>
          <w:bottom w:val="nil"/>
          <w:right w:val="nil"/>
          <w:between w:val="nil"/>
        </w:pBdr>
        <w:rPr>
          <w:color w:val="000000"/>
        </w:rPr>
      </w:pPr>
    </w:p>
    <w:p w:rsidR="005340B5" w:rsidRDefault="005340B5">
      <w:pPr>
        <w:widowControl w:val="0"/>
        <w:pBdr>
          <w:top w:val="nil"/>
          <w:left w:val="nil"/>
          <w:bottom w:val="nil"/>
          <w:right w:val="nil"/>
          <w:between w:val="nil"/>
        </w:pBdr>
        <w:rPr>
          <w:color w:val="000000"/>
        </w:rPr>
      </w:pPr>
    </w:p>
    <w:tbl>
      <w:tblPr>
        <w:tblStyle w:val="a0"/>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5340B5">
        <w:trPr>
          <w:trHeight w:val="2120"/>
        </w:trPr>
        <w:tc>
          <w:tcPr>
            <w:tcW w:w="10140" w:type="dxa"/>
            <w:shd w:val="clear" w:color="auto" w:fill="auto"/>
            <w:tcMar>
              <w:top w:w="100" w:type="dxa"/>
              <w:left w:w="100" w:type="dxa"/>
              <w:bottom w:w="100" w:type="dxa"/>
              <w:right w:w="100" w:type="dxa"/>
            </w:tcMar>
          </w:tcPr>
          <w:p w:rsidR="005340B5" w:rsidRDefault="00B63ECC">
            <w:pPr>
              <w:widowControl w:val="0"/>
              <w:pBdr>
                <w:top w:val="nil"/>
                <w:left w:val="nil"/>
                <w:bottom w:val="nil"/>
                <w:right w:val="nil"/>
                <w:between w:val="nil"/>
              </w:pBdr>
              <w:spacing w:line="240" w:lineRule="auto"/>
              <w:ind w:left="146"/>
              <w:rPr>
                <w:color w:val="00A1CC"/>
              </w:rPr>
            </w:pPr>
            <w:r>
              <w:rPr>
                <w:color w:val="00A1CC"/>
              </w:rPr>
              <w:t xml:space="preserve">Purpose of role: </w:t>
            </w:r>
          </w:p>
          <w:p w:rsidR="00D037A4" w:rsidRPr="009C73A7" w:rsidRDefault="00B63ECC">
            <w:pPr>
              <w:widowControl w:val="0"/>
              <w:pBdr>
                <w:top w:val="nil"/>
                <w:left w:val="nil"/>
                <w:bottom w:val="nil"/>
                <w:right w:val="nil"/>
                <w:between w:val="nil"/>
              </w:pBdr>
              <w:spacing w:before="283" w:line="245" w:lineRule="auto"/>
              <w:ind w:left="130" w:right="868"/>
            </w:pPr>
            <w:r>
              <w:rPr>
                <w:color w:val="000000"/>
              </w:rPr>
              <w:t xml:space="preserve">You will support the </w:t>
            </w:r>
            <w:r w:rsidR="007673E0" w:rsidRPr="009C73A7">
              <w:t>Trust</w:t>
            </w:r>
            <w:r w:rsidR="00991A2B" w:rsidRPr="009C73A7">
              <w:t xml:space="preserve"> Regional </w:t>
            </w:r>
            <w:r w:rsidRPr="009C73A7">
              <w:t xml:space="preserve">HR Manager in providing a high quality, operational HR service to Co-op </w:t>
            </w:r>
            <w:r w:rsidR="009A771F" w:rsidRPr="009C73A7">
              <w:t xml:space="preserve">Academy </w:t>
            </w:r>
            <w:r w:rsidR="007673E0" w:rsidRPr="009C73A7">
              <w:t>Delius</w:t>
            </w:r>
            <w:r w:rsidRPr="009C73A7">
              <w:t xml:space="preserve"> and be the first point of contact for staff and manager queries on all HR matters and respond to HR and staffing issues.</w:t>
            </w:r>
          </w:p>
          <w:p w:rsidR="0031580F" w:rsidRPr="009C73A7" w:rsidRDefault="0031580F" w:rsidP="00D037A4">
            <w:pPr>
              <w:widowControl w:val="0"/>
              <w:spacing w:line="240" w:lineRule="auto"/>
              <w:rPr>
                <w:rFonts w:ascii="Avenir" w:eastAsia="Avenir" w:hAnsi="Avenir" w:cs="Avenir"/>
              </w:rPr>
            </w:pPr>
          </w:p>
          <w:p w:rsidR="00187BA6" w:rsidRPr="009C73A7" w:rsidRDefault="0031580F" w:rsidP="00D037A4">
            <w:pPr>
              <w:widowControl w:val="0"/>
              <w:spacing w:line="240" w:lineRule="auto"/>
            </w:pPr>
            <w:r w:rsidRPr="009C73A7">
              <w:rPr>
                <w:rFonts w:ascii="Avenir" w:eastAsia="Avenir" w:hAnsi="Avenir" w:cs="Avenir"/>
              </w:rPr>
              <w:t xml:space="preserve">  </w:t>
            </w:r>
            <w:r w:rsidR="00187BA6" w:rsidRPr="009C73A7">
              <w:rPr>
                <w:rFonts w:ascii="Avenir" w:eastAsia="Avenir" w:hAnsi="Avenir" w:cs="Avenir"/>
              </w:rPr>
              <w:t xml:space="preserve"> </w:t>
            </w:r>
            <w:r w:rsidR="00187BA6" w:rsidRPr="009C73A7">
              <w:rPr>
                <w:rFonts w:eastAsia="Avenir"/>
              </w:rPr>
              <w:t xml:space="preserve">You will be responsible for managing the HR provision with the support of the Business Manager </w:t>
            </w:r>
            <w:r w:rsidR="00D037A4" w:rsidRPr="009C73A7">
              <w:rPr>
                <w:rFonts w:eastAsia="Avenir"/>
              </w:rPr>
              <w:t xml:space="preserve">  </w:t>
            </w:r>
            <w:r w:rsidR="00084BD2" w:rsidRPr="009C73A7">
              <w:rPr>
                <w:rFonts w:eastAsia="Avenir"/>
              </w:rPr>
              <w:t xml:space="preserve">               </w:t>
            </w:r>
            <w:r w:rsidR="00D037A4" w:rsidRPr="009C73A7">
              <w:rPr>
                <w:rFonts w:eastAsia="Avenir"/>
              </w:rPr>
              <w:t xml:space="preserve">                                                    </w:t>
            </w:r>
            <w:r w:rsidRPr="009C73A7">
              <w:rPr>
                <w:rFonts w:eastAsia="Avenir"/>
              </w:rPr>
              <w:t xml:space="preserve">   </w:t>
            </w:r>
            <w:r w:rsidR="00084BD2" w:rsidRPr="009C73A7">
              <w:rPr>
                <w:rFonts w:eastAsia="Avenir"/>
              </w:rPr>
              <w:t xml:space="preserve">    </w:t>
            </w:r>
            <w:r w:rsidR="00187BA6" w:rsidRPr="009C73A7">
              <w:rPr>
                <w:rFonts w:eastAsia="Avenir"/>
              </w:rPr>
              <w:t xml:space="preserve">and Head </w:t>
            </w:r>
            <w:r w:rsidR="00D037A4" w:rsidRPr="009C73A7">
              <w:rPr>
                <w:rFonts w:eastAsia="Avenir"/>
              </w:rPr>
              <w:t>T</w:t>
            </w:r>
            <w:r w:rsidR="00187BA6" w:rsidRPr="009C73A7">
              <w:rPr>
                <w:rFonts w:eastAsia="Avenir"/>
              </w:rPr>
              <w:t>eacher</w:t>
            </w:r>
            <w:r w:rsidR="009A771F" w:rsidRPr="009C73A7">
              <w:rPr>
                <w:rFonts w:eastAsia="Avenir"/>
              </w:rPr>
              <w:t>, and a HR assistant,</w:t>
            </w:r>
            <w:r w:rsidR="00187BA6" w:rsidRPr="009C73A7">
              <w:rPr>
                <w:rFonts w:eastAsia="Avenir"/>
              </w:rPr>
              <w:t xml:space="preserve"> over a number of sites (up to 2).</w:t>
            </w:r>
          </w:p>
          <w:p w:rsidR="005340B5" w:rsidRPr="009C73A7" w:rsidRDefault="00187BA6">
            <w:pPr>
              <w:widowControl w:val="0"/>
              <w:pBdr>
                <w:top w:val="nil"/>
                <w:left w:val="nil"/>
                <w:bottom w:val="nil"/>
                <w:right w:val="nil"/>
                <w:between w:val="nil"/>
              </w:pBdr>
              <w:spacing w:before="278" w:line="240" w:lineRule="auto"/>
              <w:ind w:left="150"/>
            </w:pPr>
            <w:r w:rsidRPr="009C73A7">
              <w:t xml:space="preserve">Be responsible for the line </w:t>
            </w:r>
            <w:r w:rsidR="00B63ECC" w:rsidRPr="009C73A7">
              <w:t>management of the H</w:t>
            </w:r>
            <w:r w:rsidR="00E71893" w:rsidRPr="009C73A7">
              <w:t>R assistant</w:t>
            </w:r>
            <w:r w:rsidRPr="009C73A7">
              <w:t xml:space="preserve"> including appraisal and professional development</w:t>
            </w:r>
            <w:r w:rsidR="00B63ECC" w:rsidRPr="009C73A7">
              <w:t>.</w:t>
            </w:r>
          </w:p>
          <w:p w:rsidR="00187BA6" w:rsidRDefault="00187BA6">
            <w:pPr>
              <w:widowControl w:val="0"/>
              <w:pBdr>
                <w:top w:val="nil"/>
                <w:left w:val="nil"/>
                <w:bottom w:val="nil"/>
                <w:right w:val="nil"/>
                <w:between w:val="nil"/>
              </w:pBdr>
              <w:spacing w:before="278" w:line="240" w:lineRule="auto"/>
              <w:ind w:left="150"/>
              <w:rPr>
                <w:color w:val="000000"/>
              </w:rPr>
            </w:pPr>
          </w:p>
        </w:tc>
      </w:tr>
    </w:tbl>
    <w:p w:rsidR="005340B5" w:rsidRDefault="005340B5">
      <w:pPr>
        <w:widowControl w:val="0"/>
        <w:pBdr>
          <w:top w:val="nil"/>
          <w:left w:val="nil"/>
          <w:bottom w:val="nil"/>
          <w:right w:val="nil"/>
          <w:between w:val="nil"/>
        </w:pBdr>
        <w:rPr>
          <w:color w:val="000000"/>
        </w:rPr>
      </w:pPr>
    </w:p>
    <w:p w:rsidR="005340B5" w:rsidRDefault="005340B5">
      <w:pPr>
        <w:widowControl w:val="0"/>
        <w:pBdr>
          <w:top w:val="nil"/>
          <w:left w:val="nil"/>
          <w:bottom w:val="nil"/>
          <w:right w:val="nil"/>
          <w:between w:val="nil"/>
        </w:pBdr>
        <w:rPr>
          <w:color w:val="000000"/>
        </w:rPr>
      </w:pPr>
    </w:p>
    <w:p w:rsidR="005340B5" w:rsidRDefault="00B63ECC">
      <w:pPr>
        <w:widowControl w:val="0"/>
        <w:pBdr>
          <w:top w:val="nil"/>
          <w:left w:val="nil"/>
          <w:bottom w:val="nil"/>
          <w:right w:val="nil"/>
          <w:between w:val="nil"/>
        </w:pBdr>
        <w:spacing w:line="240" w:lineRule="auto"/>
        <w:ind w:left="146"/>
        <w:rPr>
          <w:b/>
          <w:color w:val="00A1CC"/>
        </w:rPr>
      </w:pPr>
      <w:r>
        <w:rPr>
          <w:b/>
          <w:color w:val="00A1CC"/>
        </w:rPr>
        <w:t xml:space="preserve">Responsibilities: </w:t>
      </w:r>
    </w:p>
    <w:p w:rsidR="005340B5" w:rsidRPr="00E71893" w:rsidRDefault="00B63ECC">
      <w:pPr>
        <w:widowControl w:val="0"/>
        <w:pBdr>
          <w:top w:val="nil"/>
          <w:left w:val="nil"/>
          <w:bottom w:val="nil"/>
          <w:right w:val="nil"/>
          <w:between w:val="nil"/>
        </w:pBdr>
        <w:spacing w:before="283" w:line="240" w:lineRule="auto"/>
        <w:ind w:left="147"/>
        <w:rPr>
          <w:b/>
          <w:color w:val="000000"/>
        </w:rPr>
      </w:pPr>
      <w:r w:rsidRPr="00E71893">
        <w:rPr>
          <w:b/>
          <w:color w:val="000000"/>
        </w:rPr>
        <w:t xml:space="preserve">HR Policy </w:t>
      </w:r>
    </w:p>
    <w:p w:rsidR="00E71893" w:rsidRPr="00E71893" w:rsidRDefault="00B63ECC" w:rsidP="00E71893">
      <w:pPr>
        <w:pStyle w:val="ListParagraph"/>
        <w:widowControl w:val="0"/>
        <w:numPr>
          <w:ilvl w:val="0"/>
          <w:numId w:val="1"/>
        </w:numPr>
        <w:pBdr>
          <w:top w:val="nil"/>
          <w:left w:val="nil"/>
          <w:bottom w:val="nil"/>
          <w:right w:val="nil"/>
          <w:between w:val="nil"/>
        </w:pBdr>
        <w:spacing w:before="13" w:line="245" w:lineRule="auto"/>
        <w:ind w:right="96"/>
        <w:rPr>
          <w:color w:val="000000"/>
        </w:rPr>
      </w:pPr>
      <w:r w:rsidRPr="00E71893">
        <w:rPr>
          <w:color w:val="000000"/>
        </w:rPr>
        <w:t xml:space="preserve">First point of call for queries and advice on all HR matters, policies / terms and conditions from </w:t>
      </w:r>
      <w:r w:rsidR="00E71893" w:rsidRPr="00E71893">
        <w:rPr>
          <w:color w:val="000000"/>
        </w:rPr>
        <w:t xml:space="preserve">   </w:t>
      </w:r>
      <w:r w:rsidRPr="00E71893">
        <w:rPr>
          <w:color w:val="000000"/>
        </w:rPr>
        <w:t xml:space="preserve">staff and managers, ensuring good practice and compliance in line with policy and legislation; </w:t>
      </w:r>
    </w:p>
    <w:p w:rsidR="005340B5" w:rsidRPr="00E71893" w:rsidRDefault="00B63ECC" w:rsidP="00E71893">
      <w:pPr>
        <w:pStyle w:val="ListParagraph"/>
        <w:widowControl w:val="0"/>
        <w:numPr>
          <w:ilvl w:val="0"/>
          <w:numId w:val="1"/>
        </w:numPr>
        <w:pBdr>
          <w:top w:val="nil"/>
          <w:left w:val="nil"/>
          <w:bottom w:val="nil"/>
          <w:right w:val="nil"/>
          <w:between w:val="nil"/>
        </w:pBdr>
        <w:spacing w:before="13" w:line="245" w:lineRule="auto"/>
        <w:ind w:right="96"/>
        <w:rPr>
          <w:color w:val="000000"/>
        </w:rPr>
      </w:pPr>
      <w:r w:rsidRPr="00E71893">
        <w:rPr>
          <w:color w:val="000000"/>
        </w:rPr>
        <w:t xml:space="preserve">Ensuring the most up to date version of Trust HR policies and procedures are being followed and give practical support in implementation (e.g. coaching managers or delivering briefing sessions) </w:t>
      </w:r>
    </w:p>
    <w:p w:rsidR="005340B5" w:rsidRPr="00E71893" w:rsidRDefault="00B63ECC" w:rsidP="00E71893">
      <w:pPr>
        <w:pStyle w:val="ListParagraph"/>
        <w:widowControl w:val="0"/>
        <w:numPr>
          <w:ilvl w:val="0"/>
          <w:numId w:val="1"/>
        </w:numPr>
        <w:pBdr>
          <w:top w:val="nil"/>
          <w:left w:val="nil"/>
          <w:bottom w:val="nil"/>
          <w:right w:val="nil"/>
          <w:between w:val="nil"/>
        </w:pBdr>
        <w:spacing w:before="8" w:line="245" w:lineRule="auto"/>
        <w:ind w:right="449"/>
        <w:rPr>
          <w:color w:val="000000"/>
        </w:rPr>
      </w:pPr>
      <w:r w:rsidRPr="00E71893">
        <w:rPr>
          <w:color w:val="000000"/>
        </w:rPr>
        <w:t xml:space="preserve">Safeguard &amp; promote the welfare of pupils/students through your own actions and effective management of staff resources, implementing policies &amp; procedures, in line with local &amp; national protocols and statutory requirements relating to safeguarding. </w:t>
      </w:r>
    </w:p>
    <w:p w:rsidR="005340B5" w:rsidRPr="00E71893" w:rsidRDefault="00B63ECC">
      <w:pPr>
        <w:widowControl w:val="0"/>
        <w:pBdr>
          <w:top w:val="nil"/>
          <w:left w:val="nil"/>
          <w:bottom w:val="nil"/>
          <w:right w:val="nil"/>
          <w:between w:val="nil"/>
        </w:pBdr>
        <w:spacing w:before="278" w:line="240" w:lineRule="auto"/>
        <w:ind w:left="141"/>
        <w:rPr>
          <w:b/>
          <w:color w:val="000000"/>
        </w:rPr>
      </w:pPr>
      <w:r w:rsidRPr="00E71893">
        <w:rPr>
          <w:b/>
          <w:color w:val="000000"/>
        </w:rPr>
        <w:t xml:space="preserve">Case work </w:t>
      </w:r>
    </w:p>
    <w:p w:rsidR="005340B5" w:rsidRPr="009C73A7" w:rsidRDefault="00B63ECC" w:rsidP="00E71893">
      <w:pPr>
        <w:pStyle w:val="ListParagraph"/>
        <w:widowControl w:val="0"/>
        <w:numPr>
          <w:ilvl w:val="0"/>
          <w:numId w:val="2"/>
        </w:numPr>
        <w:pBdr>
          <w:top w:val="nil"/>
          <w:left w:val="nil"/>
          <w:bottom w:val="nil"/>
          <w:right w:val="nil"/>
          <w:between w:val="nil"/>
        </w:pBdr>
        <w:spacing w:before="13" w:line="258" w:lineRule="auto"/>
        <w:ind w:right="332"/>
      </w:pPr>
      <w:r w:rsidRPr="009C73A7">
        <w:t xml:space="preserve">With guidance from the </w:t>
      </w:r>
      <w:r w:rsidR="001B3023" w:rsidRPr="009C73A7">
        <w:t xml:space="preserve">Trust </w:t>
      </w:r>
      <w:r w:rsidR="00991A2B" w:rsidRPr="009C73A7">
        <w:t xml:space="preserve">Regional </w:t>
      </w:r>
      <w:r w:rsidRPr="009C73A7">
        <w:t>HR Manager</w:t>
      </w:r>
      <w:r w:rsidR="00450DFB" w:rsidRPr="009C73A7">
        <w:t>, Business Manager and Head Teacher</w:t>
      </w:r>
      <w:r w:rsidRPr="009C73A7">
        <w:t xml:space="preserve"> undertake employee relations case work [grievance, disciplinary </w:t>
      </w:r>
      <w:r w:rsidR="00E71893" w:rsidRPr="009C73A7">
        <w:t>Inc.</w:t>
      </w:r>
      <w:r w:rsidRPr="009C73A7">
        <w:t xml:space="preserve"> safeguarding, Induction (probationary) monitoring, absence management, capability / performance which may include organising hearings &amp; case papers, note taking, drafting &amp; issuing letters, advising managers at meetings / hearings; </w:t>
      </w:r>
    </w:p>
    <w:p w:rsidR="005340B5" w:rsidRPr="009C73A7" w:rsidRDefault="00B63ECC" w:rsidP="00E71893">
      <w:pPr>
        <w:pStyle w:val="ListParagraph"/>
        <w:widowControl w:val="0"/>
        <w:numPr>
          <w:ilvl w:val="0"/>
          <w:numId w:val="2"/>
        </w:numPr>
        <w:pBdr>
          <w:top w:val="nil"/>
          <w:left w:val="nil"/>
          <w:bottom w:val="nil"/>
          <w:right w:val="nil"/>
          <w:between w:val="nil"/>
        </w:pBdr>
        <w:spacing w:before="10" w:line="258" w:lineRule="auto"/>
        <w:ind w:right="238"/>
      </w:pPr>
      <w:r w:rsidRPr="009C73A7">
        <w:t xml:space="preserve">Absence – </w:t>
      </w:r>
      <w:r w:rsidR="003C04FA" w:rsidRPr="009C73A7">
        <w:t xml:space="preserve">Responsible for </w:t>
      </w:r>
      <w:r w:rsidR="008A15F6" w:rsidRPr="009C73A7">
        <w:t xml:space="preserve">accurate recording of absence on the payroll system and </w:t>
      </w:r>
      <w:r w:rsidRPr="009C73A7">
        <w:t xml:space="preserve">keeping absence records </w:t>
      </w:r>
      <w:r w:rsidR="009A771F" w:rsidRPr="009C73A7">
        <w:t xml:space="preserve">on the MIS </w:t>
      </w:r>
      <w:r w:rsidRPr="009C73A7">
        <w:t xml:space="preserve">and monitoring against absence indicators; maintaining </w:t>
      </w:r>
      <w:r w:rsidRPr="00E71893">
        <w:rPr>
          <w:color w:val="000000"/>
        </w:rPr>
        <w:t xml:space="preserve">contact </w:t>
      </w:r>
      <w:r w:rsidRPr="00E71893">
        <w:rPr>
          <w:color w:val="000000"/>
        </w:rPr>
        <w:lastRenderedPageBreak/>
        <w:t xml:space="preserve">with </w:t>
      </w:r>
      <w:r w:rsidRPr="009C73A7">
        <w:t xml:space="preserve">employees on long term sick, and arranging and holding meetings / occupational health referrals / phased returns </w:t>
      </w:r>
      <w:r w:rsidR="006C07F0" w:rsidRPr="009C73A7">
        <w:t xml:space="preserve">ensuring all </w:t>
      </w:r>
      <w:r w:rsidR="00886EA0" w:rsidRPr="009C73A7">
        <w:t>processes</w:t>
      </w:r>
      <w:r w:rsidR="00084BD2" w:rsidRPr="009C73A7">
        <w:t xml:space="preserve"> are </w:t>
      </w:r>
      <w:r w:rsidR="00886EA0" w:rsidRPr="009C73A7">
        <w:t xml:space="preserve">followed </w:t>
      </w:r>
    </w:p>
    <w:p w:rsidR="005340B5" w:rsidRPr="009C73A7" w:rsidRDefault="00B63ECC" w:rsidP="00E71893">
      <w:pPr>
        <w:pStyle w:val="ListParagraph"/>
        <w:widowControl w:val="0"/>
        <w:numPr>
          <w:ilvl w:val="0"/>
          <w:numId w:val="2"/>
        </w:numPr>
        <w:pBdr>
          <w:top w:val="nil"/>
          <w:left w:val="nil"/>
          <w:bottom w:val="nil"/>
          <w:right w:val="nil"/>
          <w:between w:val="nil"/>
        </w:pBdr>
        <w:spacing w:before="10" w:line="258" w:lineRule="auto"/>
        <w:ind w:right="97"/>
      </w:pPr>
      <w:r w:rsidRPr="009C73A7">
        <w:t>Work &amp; Families - Supporting processes (e.g. maternity, paternity, parental, family friendly etc) and providing advice to managers and employees</w:t>
      </w:r>
      <w:r w:rsidR="00084BD2" w:rsidRPr="009C73A7">
        <w:t xml:space="preserve"> ensuring all processes are implemented and followed through.</w:t>
      </w:r>
    </w:p>
    <w:p w:rsidR="001B3023" w:rsidRPr="009C73A7" w:rsidRDefault="00B63ECC" w:rsidP="00084BD2">
      <w:pPr>
        <w:pStyle w:val="ListParagraph"/>
        <w:widowControl w:val="0"/>
        <w:numPr>
          <w:ilvl w:val="0"/>
          <w:numId w:val="2"/>
        </w:numPr>
        <w:pBdr>
          <w:top w:val="nil"/>
          <w:left w:val="nil"/>
          <w:bottom w:val="nil"/>
          <w:right w:val="nil"/>
          <w:between w:val="nil"/>
        </w:pBdr>
        <w:spacing w:line="240" w:lineRule="auto"/>
      </w:pPr>
      <w:r w:rsidRPr="009C73A7">
        <w:t>Undertake risk assessments e.g. stress, pregnancy / maternity and case work</w:t>
      </w:r>
      <w:r w:rsidR="00084BD2" w:rsidRPr="009C73A7">
        <w:t xml:space="preserve">, whilst at all times considering the needs of the individual and the school.  Communicating and support and reasonable adjustments put in place with the </w:t>
      </w:r>
      <w:r w:rsidR="00886EA0" w:rsidRPr="009C73A7">
        <w:t>line</w:t>
      </w:r>
      <w:r w:rsidR="00084BD2" w:rsidRPr="009C73A7">
        <w:t xml:space="preserve"> manager and senior leadership team</w:t>
      </w:r>
    </w:p>
    <w:p w:rsidR="00084BD2" w:rsidRPr="009C73A7" w:rsidRDefault="00084BD2" w:rsidP="00084BD2">
      <w:pPr>
        <w:widowControl w:val="0"/>
        <w:pBdr>
          <w:top w:val="nil"/>
          <w:left w:val="nil"/>
          <w:bottom w:val="nil"/>
          <w:right w:val="nil"/>
          <w:between w:val="nil"/>
        </w:pBdr>
        <w:spacing w:line="240" w:lineRule="auto"/>
      </w:pPr>
    </w:p>
    <w:p w:rsidR="005340B5" w:rsidRPr="00E71893" w:rsidRDefault="00B63ECC">
      <w:pPr>
        <w:widowControl w:val="0"/>
        <w:pBdr>
          <w:top w:val="nil"/>
          <w:left w:val="nil"/>
          <w:bottom w:val="nil"/>
          <w:right w:val="nil"/>
          <w:between w:val="nil"/>
        </w:pBdr>
        <w:spacing w:line="240" w:lineRule="auto"/>
        <w:ind w:left="147"/>
        <w:rPr>
          <w:b/>
          <w:color w:val="000000"/>
        </w:rPr>
      </w:pPr>
      <w:r w:rsidRPr="00E71893">
        <w:rPr>
          <w:b/>
          <w:color w:val="000000"/>
        </w:rPr>
        <w:t xml:space="preserve">Recruitment </w:t>
      </w:r>
    </w:p>
    <w:p w:rsidR="005340B5" w:rsidRPr="00E71893" w:rsidRDefault="00B63ECC" w:rsidP="00E71893">
      <w:pPr>
        <w:pStyle w:val="ListParagraph"/>
        <w:widowControl w:val="0"/>
        <w:numPr>
          <w:ilvl w:val="0"/>
          <w:numId w:val="3"/>
        </w:numPr>
        <w:pBdr>
          <w:top w:val="nil"/>
          <w:left w:val="nil"/>
          <w:bottom w:val="nil"/>
          <w:right w:val="nil"/>
          <w:between w:val="nil"/>
        </w:pBdr>
        <w:spacing w:before="13" w:line="258" w:lineRule="auto"/>
        <w:ind w:right="369"/>
        <w:rPr>
          <w:color w:val="000000"/>
        </w:rPr>
      </w:pPr>
      <w:r w:rsidRPr="00E71893">
        <w:rPr>
          <w:color w:val="000000"/>
        </w:rPr>
        <w:t xml:space="preserve">Coordinating and supporting recruitment processes to “add value” and improve the process. Ensuring equalities (and other) data is recorded appropriately; </w:t>
      </w:r>
    </w:p>
    <w:p w:rsidR="005340B5" w:rsidRPr="00450DFB" w:rsidRDefault="00B63ECC" w:rsidP="00450DFB">
      <w:pPr>
        <w:pStyle w:val="ListParagraph"/>
        <w:widowControl w:val="0"/>
        <w:numPr>
          <w:ilvl w:val="0"/>
          <w:numId w:val="3"/>
        </w:numPr>
        <w:pBdr>
          <w:top w:val="nil"/>
          <w:left w:val="nil"/>
          <w:bottom w:val="nil"/>
          <w:right w:val="nil"/>
          <w:between w:val="nil"/>
        </w:pBdr>
        <w:spacing w:before="10" w:line="258" w:lineRule="auto"/>
        <w:ind w:right="328"/>
        <w:rPr>
          <w:i/>
          <w:color w:val="000000"/>
        </w:rPr>
      </w:pPr>
      <w:r w:rsidRPr="00450DFB">
        <w:rPr>
          <w:color w:val="000000"/>
        </w:rPr>
        <w:t>Ensuring adherence to the Trust’s Safer Recruitment policy, all pre-employment checks take place and the Single Central Record is accurate and maintained at all times</w:t>
      </w:r>
      <w:r w:rsidRPr="00450DFB">
        <w:rPr>
          <w:i/>
          <w:color w:val="000000"/>
        </w:rPr>
        <w:t xml:space="preserve">; </w:t>
      </w:r>
    </w:p>
    <w:p w:rsidR="001B3023" w:rsidRPr="00450DFB" w:rsidRDefault="00B63ECC" w:rsidP="00450DFB">
      <w:pPr>
        <w:pStyle w:val="ListParagraph"/>
        <w:widowControl w:val="0"/>
        <w:numPr>
          <w:ilvl w:val="0"/>
          <w:numId w:val="3"/>
        </w:numPr>
        <w:pBdr>
          <w:top w:val="nil"/>
          <w:left w:val="nil"/>
          <w:bottom w:val="nil"/>
          <w:right w:val="nil"/>
          <w:between w:val="nil"/>
        </w:pBdr>
        <w:spacing w:before="10" w:line="258" w:lineRule="auto"/>
        <w:ind w:right="381"/>
        <w:rPr>
          <w:color w:val="000000"/>
        </w:rPr>
      </w:pPr>
      <w:r w:rsidRPr="00450DFB">
        <w:rPr>
          <w:color w:val="000000"/>
        </w:rPr>
        <w:t xml:space="preserve">Writing adverts, job descriptions, person specifications and posting them on relevant sites; </w:t>
      </w:r>
    </w:p>
    <w:p w:rsidR="005340B5" w:rsidRPr="009C73A7" w:rsidRDefault="00084BD2" w:rsidP="00450DFB">
      <w:pPr>
        <w:pStyle w:val="ListParagraph"/>
        <w:widowControl w:val="0"/>
        <w:numPr>
          <w:ilvl w:val="0"/>
          <w:numId w:val="3"/>
        </w:numPr>
        <w:pBdr>
          <w:top w:val="nil"/>
          <w:left w:val="nil"/>
          <w:bottom w:val="nil"/>
          <w:right w:val="nil"/>
          <w:between w:val="nil"/>
        </w:pBdr>
        <w:spacing w:before="10" w:line="258" w:lineRule="auto"/>
        <w:ind w:right="381"/>
      </w:pPr>
      <w:r w:rsidRPr="009C73A7">
        <w:t>All r</w:t>
      </w:r>
      <w:r w:rsidR="00B63ECC" w:rsidRPr="009C73A7">
        <w:t xml:space="preserve">ecruitment administration </w:t>
      </w:r>
      <w:r w:rsidR="00B1626F" w:rsidRPr="009C73A7">
        <w:t>from</w:t>
      </w:r>
      <w:r w:rsidRPr="009C73A7">
        <w:t xml:space="preserve"> the </w:t>
      </w:r>
      <w:r w:rsidR="00B1626F" w:rsidRPr="009C73A7">
        <w:t xml:space="preserve">vacancy arising to </w:t>
      </w:r>
      <w:r w:rsidRPr="009C73A7">
        <w:t>the induction</w:t>
      </w:r>
      <w:r w:rsidR="00B1626F" w:rsidRPr="009C73A7">
        <w:t xml:space="preserve"> being completed</w:t>
      </w:r>
      <w:r w:rsidR="00B63ECC" w:rsidRPr="009C73A7">
        <w:t xml:space="preserve">. Participating in interview panels (as required); </w:t>
      </w:r>
    </w:p>
    <w:p w:rsidR="009A771F" w:rsidRPr="00450DFB" w:rsidRDefault="009A771F" w:rsidP="00450DFB">
      <w:pPr>
        <w:pStyle w:val="ListParagraph"/>
        <w:widowControl w:val="0"/>
        <w:numPr>
          <w:ilvl w:val="0"/>
          <w:numId w:val="3"/>
        </w:numPr>
        <w:pBdr>
          <w:top w:val="nil"/>
          <w:left w:val="nil"/>
          <w:bottom w:val="nil"/>
          <w:right w:val="nil"/>
          <w:between w:val="nil"/>
        </w:pBdr>
        <w:spacing w:before="10" w:line="258" w:lineRule="auto"/>
        <w:ind w:right="381"/>
        <w:rPr>
          <w:color w:val="000000"/>
        </w:rPr>
      </w:pPr>
      <w:r w:rsidRPr="009C73A7">
        <w:t>Producing new starter offer letters and contracts (to be approved by the Head Teacher</w:t>
      </w:r>
      <w:r>
        <w:rPr>
          <w:color w:val="000000"/>
        </w:rPr>
        <w:t xml:space="preserve">) and processing them as a new starter on the payroll system.  </w:t>
      </w:r>
    </w:p>
    <w:p w:rsidR="005340B5" w:rsidRPr="00450DFB" w:rsidRDefault="00B63ECC" w:rsidP="00450DFB">
      <w:pPr>
        <w:pStyle w:val="ListParagraph"/>
        <w:widowControl w:val="0"/>
        <w:numPr>
          <w:ilvl w:val="0"/>
          <w:numId w:val="3"/>
        </w:numPr>
        <w:pBdr>
          <w:top w:val="nil"/>
          <w:left w:val="nil"/>
          <w:bottom w:val="nil"/>
          <w:right w:val="nil"/>
          <w:between w:val="nil"/>
        </w:pBdr>
        <w:spacing w:before="10" w:line="240" w:lineRule="auto"/>
        <w:rPr>
          <w:color w:val="000000"/>
        </w:rPr>
      </w:pPr>
      <w:r w:rsidRPr="00450DFB">
        <w:rPr>
          <w:color w:val="000000"/>
        </w:rPr>
        <w:t xml:space="preserve">Ensuring that the formal induction and on-boarding process for new colleagues is effective. </w:t>
      </w:r>
    </w:p>
    <w:p w:rsidR="005340B5" w:rsidRPr="00450DFB" w:rsidRDefault="00B63ECC">
      <w:pPr>
        <w:widowControl w:val="0"/>
        <w:pBdr>
          <w:top w:val="nil"/>
          <w:left w:val="nil"/>
          <w:bottom w:val="nil"/>
          <w:right w:val="nil"/>
          <w:between w:val="nil"/>
        </w:pBdr>
        <w:spacing w:before="298" w:line="240" w:lineRule="auto"/>
        <w:ind w:left="140"/>
        <w:rPr>
          <w:b/>
          <w:color w:val="000000"/>
        </w:rPr>
      </w:pPr>
      <w:proofErr w:type="gramStart"/>
      <w:r w:rsidRPr="00450DFB">
        <w:rPr>
          <w:b/>
          <w:color w:val="000000"/>
        </w:rPr>
        <w:t>Other</w:t>
      </w:r>
      <w:proofErr w:type="gramEnd"/>
      <w:r w:rsidRPr="00450DFB">
        <w:rPr>
          <w:b/>
          <w:color w:val="000000"/>
        </w:rPr>
        <w:t xml:space="preserve"> HR activity </w:t>
      </w:r>
    </w:p>
    <w:p w:rsidR="005340B5" w:rsidRPr="00450DFB" w:rsidRDefault="00B63ECC" w:rsidP="00450DFB">
      <w:pPr>
        <w:pStyle w:val="ListParagraph"/>
        <w:widowControl w:val="0"/>
        <w:numPr>
          <w:ilvl w:val="0"/>
          <w:numId w:val="4"/>
        </w:numPr>
        <w:pBdr>
          <w:top w:val="nil"/>
          <w:left w:val="nil"/>
          <w:bottom w:val="nil"/>
          <w:right w:val="nil"/>
          <w:between w:val="nil"/>
        </w:pBdr>
        <w:spacing w:before="13" w:line="240" w:lineRule="auto"/>
        <w:rPr>
          <w:color w:val="000000"/>
        </w:rPr>
      </w:pPr>
      <w:r w:rsidRPr="00450DFB">
        <w:rPr>
          <w:color w:val="000000"/>
        </w:rPr>
        <w:t xml:space="preserve">Issuing offer letters, contract variations as appropriate; </w:t>
      </w:r>
    </w:p>
    <w:p w:rsidR="005340B5" w:rsidRPr="00450DFB" w:rsidRDefault="00B63ECC" w:rsidP="00450DFB">
      <w:pPr>
        <w:pStyle w:val="ListParagraph"/>
        <w:widowControl w:val="0"/>
        <w:numPr>
          <w:ilvl w:val="0"/>
          <w:numId w:val="4"/>
        </w:numPr>
        <w:pBdr>
          <w:top w:val="nil"/>
          <w:left w:val="nil"/>
          <w:bottom w:val="nil"/>
          <w:right w:val="nil"/>
          <w:between w:val="nil"/>
        </w:pBdr>
        <w:spacing w:before="28" w:line="258" w:lineRule="auto"/>
        <w:ind w:right="1066"/>
        <w:rPr>
          <w:color w:val="000000"/>
        </w:rPr>
      </w:pPr>
      <w:r w:rsidRPr="00450DFB">
        <w:rPr>
          <w:color w:val="000000"/>
        </w:rPr>
        <w:t xml:space="preserve">Ensuring accurate records of all activities are consistently maintained (i.e. employee, contractual and absence management information); </w:t>
      </w:r>
    </w:p>
    <w:p w:rsidR="005340B5" w:rsidRPr="009C73A7" w:rsidRDefault="00450DFB" w:rsidP="00450DFB">
      <w:pPr>
        <w:pStyle w:val="ListParagraph"/>
        <w:widowControl w:val="0"/>
        <w:numPr>
          <w:ilvl w:val="0"/>
          <w:numId w:val="4"/>
        </w:numPr>
        <w:pBdr>
          <w:top w:val="nil"/>
          <w:left w:val="nil"/>
          <w:bottom w:val="nil"/>
          <w:right w:val="nil"/>
          <w:between w:val="nil"/>
        </w:pBdr>
        <w:spacing w:before="10" w:line="258" w:lineRule="auto"/>
        <w:ind w:right="284"/>
      </w:pPr>
      <w:r w:rsidRPr="009C73A7">
        <w:t xml:space="preserve">Management of the payroll system.  Including monthly/weekly </w:t>
      </w:r>
      <w:r w:rsidR="00084BD2" w:rsidRPr="009C73A7">
        <w:t xml:space="preserve">collating and </w:t>
      </w:r>
      <w:r w:rsidRPr="009C73A7">
        <w:t xml:space="preserve">inputting of payroll data (overtime, expenses, absences etc), and ensuring </w:t>
      </w:r>
      <w:r w:rsidR="00B63ECC" w:rsidRPr="009C73A7">
        <w:t xml:space="preserve">that payments/adjustments are processed correctly (i.e. new starters, contractual variations, leavers, family friendly variations) </w:t>
      </w:r>
    </w:p>
    <w:p w:rsidR="00084BD2" w:rsidRPr="009C73A7" w:rsidRDefault="00084BD2" w:rsidP="00450DFB">
      <w:pPr>
        <w:pStyle w:val="ListParagraph"/>
        <w:widowControl w:val="0"/>
        <w:numPr>
          <w:ilvl w:val="0"/>
          <w:numId w:val="4"/>
        </w:numPr>
        <w:pBdr>
          <w:top w:val="nil"/>
          <w:left w:val="nil"/>
          <w:bottom w:val="nil"/>
          <w:right w:val="nil"/>
          <w:between w:val="nil"/>
        </w:pBdr>
        <w:spacing w:before="10" w:line="258" w:lineRule="auto"/>
        <w:ind w:right="284"/>
      </w:pPr>
      <w:r w:rsidRPr="009C73A7">
        <w:t>Effectively communicate with staff</w:t>
      </w:r>
      <w:r w:rsidR="00247619" w:rsidRPr="009C73A7">
        <w:t>,</w:t>
      </w:r>
      <w:r w:rsidRPr="009C73A7">
        <w:t xml:space="preserve"> where</w:t>
      </w:r>
      <w:r w:rsidR="00247619" w:rsidRPr="009C73A7">
        <w:t xml:space="preserve"> required,</w:t>
      </w:r>
      <w:r w:rsidRPr="009C73A7">
        <w:t xml:space="preserve"> on all payroll issues.</w:t>
      </w:r>
    </w:p>
    <w:p w:rsidR="00084BD2" w:rsidRPr="009C73A7" w:rsidRDefault="00084BD2" w:rsidP="00450DFB">
      <w:pPr>
        <w:pStyle w:val="ListParagraph"/>
        <w:widowControl w:val="0"/>
        <w:numPr>
          <w:ilvl w:val="0"/>
          <w:numId w:val="4"/>
        </w:numPr>
        <w:pBdr>
          <w:top w:val="nil"/>
          <w:left w:val="nil"/>
          <w:bottom w:val="nil"/>
          <w:right w:val="nil"/>
          <w:between w:val="nil"/>
        </w:pBdr>
        <w:spacing w:before="10" w:line="258" w:lineRule="auto"/>
        <w:ind w:right="284"/>
      </w:pPr>
      <w:r w:rsidRPr="009C73A7">
        <w:t>Effectively communicat</w:t>
      </w:r>
      <w:r w:rsidR="00247619" w:rsidRPr="009C73A7">
        <w:t xml:space="preserve">e with the School Business Manager, any </w:t>
      </w:r>
      <w:r w:rsidRPr="009C73A7">
        <w:t xml:space="preserve">contract changes </w:t>
      </w:r>
      <w:r w:rsidR="00247619" w:rsidRPr="009C73A7">
        <w:t>fo</w:t>
      </w:r>
      <w:r w:rsidRPr="009C73A7">
        <w:t xml:space="preserve">r budgeting purposes.  </w:t>
      </w:r>
    </w:p>
    <w:p w:rsidR="005340B5" w:rsidRPr="009C73A7" w:rsidRDefault="00B63ECC" w:rsidP="00450DFB">
      <w:pPr>
        <w:pStyle w:val="ListParagraph"/>
        <w:widowControl w:val="0"/>
        <w:numPr>
          <w:ilvl w:val="0"/>
          <w:numId w:val="4"/>
        </w:numPr>
        <w:pBdr>
          <w:top w:val="nil"/>
          <w:left w:val="nil"/>
          <w:bottom w:val="nil"/>
          <w:right w:val="nil"/>
          <w:between w:val="nil"/>
        </w:pBdr>
        <w:spacing w:before="10" w:line="240" w:lineRule="auto"/>
      </w:pPr>
      <w:r w:rsidRPr="009C73A7">
        <w:t xml:space="preserve">Issuing and collating exit questionnaires; </w:t>
      </w:r>
    </w:p>
    <w:p w:rsidR="001B3023" w:rsidRPr="009C73A7" w:rsidRDefault="00B63ECC" w:rsidP="00450DFB">
      <w:pPr>
        <w:pStyle w:val="ListParagraph"/>
        <w:widowControl w:val="0"/>
        <w:numPr>
          <w:ilvl w:val="0"/>
          <w:numId w:val="4"/>
        </w:numPr>
        <w:pBdr>
          <w:top w:val="nil"/>
          <w:left w:val="nil"/>
          <w:bottom w:val="nil"/>
          <w:right w:val="nil"/>
          <w:between w:val="nil"/>
        </w:pBdr>
        <w:spacing w:before="28" w:line="258" w:lineRule="auto"/>
        <w:ind w:right="739"/>
      </w:pPr>
      <w:r w:rsidRPr="009C73A7">
        <w:t xml:space="preserve">Providing timely and accurate HR information to the Headteacher, Business </w:t>
      </w:r>
      <w:r w:rsidR="001B3023" w:rsidRPr="009C73A7">
        <w:t>Manager</w:t>
      </w:r>
      <w:r w:rsidRPr="009C73A7">
        <w:t xml:space="preserve">, </w:t>
      </w:r>
      <w:r w:rsidR="001B3023" w:rsidRPr="009C73A7">
        <w:t xml:space="preserve">Trust </w:t>
      </w:r>
      <w:r w:rsidRPr="009C73A7">
        <w:t>HR Manager and Governors as appropriate to enable them to fulfil their responsibilities;</w:t>
      </w:r>
    </w:p>
    <w:p w:rsidR="005340B5" w:rsidRPr="00450DFB" w:rsidRDefault="00B63ECC" w:rsidP="00450DFB">
      <w:pPr>
        <w:pStyle w:val="ListParagraph"/>
        <w:widowControl w:val="0"/>
        <w:numPr>
          <w:ilvl w:val="0"/>
          <w:numId w:val="4"/>
        </w:numPr>
        <w:pBdr>
          <w:top w:val="nil"/>
          <w:left w:val="nil"/>
          <w:bottom w:val="nil"/>
          <w:right w:val="nil"/>
          <w:between w:val="nil"/>
        </w:pBdr>
        <w:spacing w:before="28" w:line="258" w:lineRule="auto"/>
        <w:ind w:right="739"/>
        <w:rPr>
          <w:color w:val="000000"/>
        </w:rPr>
      </w:pPr>
      <w:r w:rsidRPr="00450DFB">
        <w:rPr>
          <w:color w:val="000000"/>
        </w:rPr>
        <w:t xml:space="preserve">Support with staff wellbeing; </w:t>
      </w:r>
    </w:p>
    <w:p w:rsidR="005340B5" w:rsidRPr="00450DFB" w:rsidRDefault="00B63ECC" w:rsidP="00450DFB">
      <w:pPr>
        <w:pStyle w:val="ListParagraph"/>
        <w:widowControl w:val="0"/>
        <w:numPr>
          <w:ilvl w:val="0"/>
          <w:numId w:val="4"/>
        </w:numPr>
        <w:pBdr>
          <w:top w:val="nil"/>
          <w:left w:val="nil"/>
          <w:bottom w:val="nil"/>
          <w:right w:val="nil"/>
          <w:between w:val="nil"/>
        </w:pBdr>
        <w:spacing w:before="10" w:line="258" w:lineRule="auto"/>
        <w:ind w:right="79"/>
        <w:rPr>
          <w:color w:val="000000"/>
        </w:rPr>
      </w:pPr>
      <w:r w:rsidRPr="00450DFB">
        <w:rPr>
          <w:color w:val="000000"/>
        </w:rPr>
        <w:t xml:space="preserve">Attend and participate in training events, partake in ad hoc HR project work and assist with HR Audits, Ofsted Audits, or any management information analysis required; </w:t>
      </w:r>
    </w:p>
    <w:p w:rsidR="005340B5" w:rsidRPr="009C73A7" w:rsidRDefault="00B63ECC" w:rsidP="00450DFB">
      <w:pPr>
        <w:pStyle w:val="ListParagraph"/>
        <w:widowControl w:val="0"/>
        <w:numPr>
          <w:ilvl w:val="0"/>
          <w:numId w:val="4"/>
        </w:numPr>
        <w:pBdr>
          <w:top w:val="nil"/>
          <w:left w:val="nil"/>
          <w:bottom w:val="nil"/>
          <w:right w:val="nil"/>
          <w:between w:val="nil"/>
        </w:pBdr>
        <w:spacing w:before="10" w:line="258" w:lineRule="auto"/>
        <w:ind w:right="446"/>
      </w:pPr>
      <w:bookmarkStart w:id="0" w:name="_GoBack"/>
      <w:r w:rsidRPr="009C73A7">
        <w:t xml:space="preserve">Assist with the day to day operations of HR function and duties and proactively support </w:t>
      </w:r>
      <w:r w:rsidR="001B3023" w:rsidRPr="009C73A7">
        <w:t xml:space="preserve">the HR assistant </w:t>
      </w:r>
      <w:r w:rsidRPr="009C73A7">
        <w:t xml:space="preserve">in </w:t>
      </w:r>
      <w:r w:rsidR="001B3023" w:rsidRPr="009C73A7">
        <w:t>co</w:t>
      </w:r>
      <w:r w:rsidRPr="009C73A7">
        <w:t>aching and upskilling</w:t>
      </w:r>
      <w:r w:rsidR="001B3023" w:rsidRPr="009C73A7">
        <w:t>;</w:t>
      </w:r>
      <w:r w:rsidRPr="009C73A7">
        <w:t xml:space="preserve"> </w:t>
      </w:r>
    </w:p>
    <w:p w:rsidR="005340B5" w:rsidRPr="00450DFB" w:rsidRDefault="00B63ECC" w:rsidP="00450DFB">
      <w:pPr>
        <w:pStyle w:val="ListParagraph"/>
        <w:widowControl w:val="0"/>
        <w:numPr>
          <w:ilvl w:val="0"/>
          <w:numId w:val="4"/>
        </w:numPr>
        <w:pBdr>
          <w:top w:val="nil"/>
          <w:left w:val="nil"/>
          <w:bottom w:val="nil"/>
          <w:right w:val="nil"/>
          <w:between w:val="nil"/>
        </w:pBdr>
        <w:spacing w:before="10" w:line="258" w:lineRule="auto"/>
        <w:ind w:right="740"/>
        <w:rPr>
          <w:color w:val="000000"/>
        </w:rPr>
      </w:pPr>
      <w:r w:rsidRPr="009C73A7">
        <w:t xml:space="preserve">Continually work to improve and streamline HR processes and systems and put forward suitable recommendations in an effort </w:t>
      </w:r>
      <w:bookmarkEnd w:id="0"/>
      <w:r w:rsidRPr="00450DFB">
        <w:rPr>
          <w:color w:val="000000"/>
        </w:rPr>
        <w:t xml:space="preserve">to continually improve the HR service. </w:t>
      </w:r>
    </w:p>
    <w:p w:rsidR="00247619" w:rsidRDefault="00247619">
      <w:pPr>
        <w:widowControl w:val="0"/>
        <w:pBdr>
          <w:top w:val="nil"/>
          <w:left w:val="nil"/>
          <w:bottom w:val="nil"/>
          <w:right w:val="nil"/>
          <w:between w:val="nil"/>
        </w:pBdr>
        <w:spacing w:before="295" w:line="240" w:lineRule="auto"/>
        <w:ind w:left="141"/>
        <w:rPr>
          <w:b/>
          <w:color w:val="000000"/>
        </w:rPr>
      </w:pPr>
    </w:p>
    <w:p w:rsidR="00247619" w:rsidRDefault="00247619">
      <w:pPr>
        <w:widowControl w:val="0"/>
        <w:pBdr>
          <w:top w:val="nil"/>
          <w:left w:val="nil"/>
          <w:bottom w:val="nil"/>
          <w:right w:val="nil"/>
          <w:between w:val="nil"/>
        </w:pBdr>
        <w:spacing w:before="295" w:line="240" w:lineRule="auto"/>
        <w:ind w:left="141"/>
        <w:rPr>
          <w:b/>
          <w:color w:val="000000"/>
        </w:rPr>
      </w:pPr>
    </w:p>
    <w:p w:rsidR="005340B5" w:rsidRPr="00450DFB" w:rsidRDefault="00B63ECC">
      <w:pPr>
        <w:widowControl w:val="0"/>
        <w:pBdr>
          <w:top w:val="nil"/>
          <w:left w:val="nil"/>
          <w:bottom w:val="nil"/>
          <w:right w:val="nil"/>
          <w:between w:val="nil"/>
        </w:pBdr>
        <w:spacing w:before="295" w:line="240" w:lineRule="auto"/>
        <w:ind w:left="141"/>
        <w:rPr>
          <w:b/>
          <w:color w:val="000000"/>
        </w:rPr>
      </w:pPr>
      <w:r w:rsidRPr="00450DFB">
        <w:rPr>
          <w:b/>
          <w:color w:val="000000"/>
        </w:rPr>
        <w:lastRenderedPageBreak/>
        <w:t xml:space="preserve">General </w:t>
      </w:r>
    </w:p>
    <w:p w:rsidR="005340B5" w:rsidRPr="009C73A7" w:rsidRDefault="00B63ECC" w:rsidP="00450DFB">
      <w:pPr>
        <w:pStyle w:val="ListParagraph"/>
        <w:widowControl w:val="0"/>
        <w:numPr>
          <w:ilvl w:val="0"/>
          <w:numId w:val="5"/>
        </w:numPr>
        <w:pBdr>
          <w:top w:val="nil"/>
          <w:left w:val="nil"/>
          <w:bottom w:val="nil"/>
          <w:right w:val="nil"/>
          <w:between w:val="nil"/>
        </w:pBdr>
        <w:spacing w:before="13" w:line="258" w:lineRule="auto"/>
        <w:ind w:right="512"/>
      </w:pPr>
      <w:r w:rsidRPr="009C73A7">
        <w:t xml:space="preserve">Work as part of the </w:t>
      </w:r>
      <w:r w:rsidR="001B3023" w:rsidRPr="009C73A7">
        <w:t xml:space="preserve">Academy’s </w:t>
      </w:r>
      <w:r w:rsidRPr="009C73A7">
        <w:t>Business Team to secure school improvement across the Academ</w:t>
      </w:r>
      <w:r w:rsidR="008A15F6" w:rsidRPr="009C73A7">
        <w:t>y;</w:t>
      </w:r>
      <w:r w:rsidRPr="009C73A7">
        <w:t xml:space="preserve"> </w:t>
      </w:r>
    </w:p>
    <w:p w:rsidR="005340B5" w:rsidRPr="009C73A7" w:rsidRDefault="00B63ECC" w:rsidP="00450DFB">
      <w:pPr>
        <w:pStyle w:val="ListParagraph"/>
        <w:widowControl w:val="0"/>
        <w:numPr>
          <w:ilvl w:val="0"/>
          <w:numId w:val="5"/>
        </w:numPr>
        <w:pBdr>
          <w:top w:val="nil"/>
          <w:left w:val="nil"/>
          <w:bottom w:val="nil"/>
          <w:right w:val="nil"/>
          <w:between w:val="nil"/>
        </w:pBdr>
        <w:spacing w:before="10" w:line="258" w:lineRule="auto"/>
        <w:ind w:right="421"/>
      </w:pPr>
      <w:r w:rsidRPr="009C73A7">
        <w:t xml:space="preserve">Contribute to </w:t>
      </w:r>
      <w:r w:rsidR="001B3023" w:rsidRPr="009C73A7">
        <w:t>Academy</w:t>
      </w:r>
      <w:r w:rsidRPr="009C73A7">
        <w:t xml:space="preserve"> life and the overall vision, values and guiding principles including the Ways of Being Co-op; </w:t>
      </w:r>
    </w:p>
    <w:p w:rsidR="001B3023" w:rsidRPr="009C73A7" w:rsidRDefault="00B63ECC" w:rsidP="00450DFB">
      <w:pPr>
        <w:pStyle w:val="ListParagraph"/>
        <w:widowControl w:val="0"/>
        <w:numPr>
          <w:ilvl w:val="0"/>
          <w:numId w:val="5"/>
        </w:numPr>
        <w:pBdr>
          <w:top w:val="nil"/>
          <w:left w:val="nil"/>
          <w:bottom w:val="nil"/>
          <w:right w:val="nil"/>
          <w:between w:val="nil"/>
        </w:pBdr>
        <w:spacing w:before="10" w:line="258" w:lineRule="auto"/>
        <w:ind w:right="128"/>
      </w:pPr>
      <w:r w:rsidRPr="009C73A7">
        <w:t>Attend</w:t>
      </w:r>
      <w:r w:rsidR="009A771F" w:rsidRPr="009C73A7">
        <w:t>, deliver</w:t>
      </w:r>
      <w:r w:rsidRPr="009C73A7">
        <w:t xml:space="preserve"> and participate in training events and ad hoc project work as required;</w:t>
      </w:r>
    </w:p>
    <w:p w:rsidR="001B3023" w:rsidRPr="009C73A7" w:rsidRDefault="00B63ECC" w:rsidP="00450DFB">
      <w:pPr>
        <w:pStyle w:val="ListParagraph"/>
        <w:widowControl w:val="0"/>
        <w:numPr>
          <w:ilvl w:val="0"/>
          <w:numId w:val="5"/>
        </w:numPr>
        <w:pBdr>
          <w:top w:val="nil"/>
          <w:left w:val="nil"/>
          <w:bottom w:val="nil"/>
          <w:right w:val="nil"/>
          <w:between w:val="nil"/>
        </w:pBdr>
        <w:spacing w:before="10" w:line="258" w:lineRule="auto"/>
        <w:ind w:right="128"/>
      </w:pPr>
      <w:r w:rsidRPr="009C73A7">
        <w:t>Take responsibility for health and safety issues relating to area of responsibility;</w:t>
      </w:r>
    </w:p>
    <w:p w:rsidR="005340B5" w:rsidRPr="009C73A7" w:rsidRDefault="00B63ECC" w:rsidP="00450DFB">
      <w:pPr>
        <w:pStyle w:val="ListParagraph"/>
        <w:widowControl w:val="0"/>
        <w:numPr>
          <w:ilvl w:val="0"/>
          <w:numId w:val="5"/>
        </w:numPr>
        <w:pBdr>
          <w:top w:val="nil"/>
          <w:left w:val="nil"/>
          <w:bottom w:val="nil"/>
          <w:right w:val="nil"/>
          <w:between w:val="nil"/>
        </w:pBdr>
        <w:spacing w:before="10" w:line="258" w:lineRule="auto"/>
        <w:ind w:right="128"/>
      </w:pPr>
      <w:r w:rsidRPr="009C73A7">
        <w:t xml:space="preserve">Comply with policies and procedures relating to safeguarding, child protection, health &amp; safety, security and confidentiality, reporting any concerns; </w:t>
      </w:r>
    </w:p>
    <w:p w:rsidR="005340B5" w:rsidRPr="009C73A7" w:rsidRDefault="00B63ECC" w:rsidP="00450DFB">
      <w:pPr>
        <w:pStyle w:val="ListParagraph"/>
        <w:widowControl w:val="0"/>
        <w:numPr>
          <w:ilvl w:val="0"/>
          <w:numId w:val="5"/>
        </w:numPr>
        <w:pBdr>
          <w:top w:val="nil"/>
          <w:left w:val="nil"/>
          <w:bottom w:val="nil"/>
          <w:right w:val="nil"/>
          <w:between w:val="nil"/>
        </w:pBdr>
        <w:spacing w:before="10" w:line="240" w:lineRule="auto"/>
      </w:pPr>
      <w:r w:rsidRPr="009C73A7">
        <w:t>To carry out any other reasonable request as required.</w:t>
      </w:r>
    </w:p>
    <w:p w:rsidR="00F42101" w:rsidRPr="009C73A7" w:rsidRDefault="00F42101" w:rsidP="00F42101">
      <w:pPr>
        <w:widowControl w:val="0"/>
        <w:pBdr>
          <w:top w:val="nil"/>
          <w:left w:val="nil"/>
          <w:bottom w:val="nil"/>
          <w:right w:val="nil"/>
          <w:between w:val="nil"/>
        </w:pBdr>
        <w:spacing w:before="10" w:line="240" w:lineRule="auto"/>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p w:rsidR="00F42101" w:rsidRDefault="00F42101" w:rsidP="00F42101">
      <w:pPr>
        <w:widowControl w:val="0"/>
        <w:pBdr>
          <w:top w:val="nil"/>
          <w:left w:val="nil"/>
          <w:bottom w:val="nil"/>
          <w:right w:val="nil"/>
          <w:between w:val="nil"/>
        </w:pBdr>
        <w:spacing w:before="10" w:line="240" w:lineRule="auto"/>
        <w:rPr>
          <w:color w:val="000000"/>
        </w:rPr>
      </w:pP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F42101" w:rsidTr="007C4B04">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color w:val="00A1CF"/>
              </w:rPr>
            </w:pPr>
            <w:r>
              <w:rPr>
                <w:color w:val="00A1CF"/>
                <w:sz w:val="28"/>
                <w:szCs w:val="28"/>
              </w:rPr>
              <w:lastRenderedPageBreak/>
              <w:t xml:space="preserve">Personal attributes required </w:t>
            </w:r>
            <w:r>
              <w:rPr>
                <w:color w:val="00A1CF"/>
              </w:rPr>
              <w:t>(based on job description):</w:t>
            </w:r>
          </w:p>
        </w:tc>
      </w:tr>
      <w:tr w:rsidR="00F42101" w:rsidTr="007C4B04">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pBdr>
                <w:top w:val="nil"/>
                <w:left w:val="nil"/>
                <w:bottom w:val="nil"/>
                <w:right w:val="nil"/>
                <w:between w:val="nil"/>
              </w:pBdr>
              <w:spacing w:line="240" w:lineRule="auto"/>
              <w:rPr>
                <w:color w:val="00A1CF"/>
                <w:sz w:val="28"/>
                <w:szCs w:val="28"/>
              </w:rPr>
            </w:pPr>
            <w:r>
              <w:rP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pBdr>
                <w:top w:val="nil"/>
                <w:left w:val="nil"/>
                <w:bottom w:val="nil"/>
                <w:right w:val="nil"/>
                <w:between w:val="nil"/>
              </w:pBdr>
              <w:spacing w:line="240" w:lineRule="auto"/>
              <w:rPr>
                <w:color w:val="00A1CF"/>
              </w:rPr>
            </w:pPr>
            <w:r>
              <w:rPr>
                <w:color w:val="00A1CF"/>
              </w:rPr>
              <w:t>All attributes are essential, unless indicated below as ‘desirable’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pBdr>
                <w:top w:val="nil"/>
                <w:left w:val="nil"/>
                <w:bottom w:val="nil"/>
                <w:right w:val="nil"/>
                <w:between w:val="nil"/>
              </w:pBdr>
              <w:spacing w:line="240" w:lineRule="auto"/>
              <w:rPr>
                <w:color w:val="00A1CF"/>
              </w:rPr>
            </w:pPr>
            <w:r>
              <w:rPr>
                <w:color w:val="00A1CF"/>
              </w:rPr>
              <w:t>How measured, e.g. application form (A), interview (I) test (T)</w:t>
            </w:r>
          </w:p>
        </w:tc>
      </w:tr>
      <w:tr w:rsidR="00F42101" w:rsidTr="007C4B04">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rFonts w:ascii="Avenir" w:eastAsia="Avenir" w:hAnsi="Avenir" w:cs="Avenir"/>
                <w:color w:val="00A1CF"/>
              </w:rPr>
            </w:pPr>
            <w:r>
              <w:rPr>
                <w:rFonts w:ascii="Avenir" w:eastAsia="Avenir" w:hAnsi="Avenir" w:cs="Avenir"/>
                <w:color w:val="00A1CF"/>
              </w:rPr>
              <w:t>Qualifications</w:t>
            </w:r>
          </w:p>
          <w:p w:rsidR="00F42101" w:rsidRPr="00F42101" w:rsidRDefault="00F42101" w:rsidP="00F42101">
            <w:pPr>
              <w:pStyle w:val="ListParagraph"/>
              <w:widowControl w:val="0"/>
              <w:numPr>
                <w:ilvl w:val="0"/>
                <w:numId w:val="11"/>
              </w:numPr>
              <w:pBdr>
                <w:top w:val="nil"/>
                <w:left w:val="nil"/>
                <w:bottom w:val="nil"/>
                <w:right w:val="nil"/>
                <w:between w:val="nil"/>
              </w:pBdr>
              <w:spacing w:before="13" w:line="240" w:lineRule="auto"/>
              <w:ind w:right="634"/>
              <w:rPr>
                <w:rFonts w:eastAsia="Avenir"/>
              </w:rPr>
            </w:pPr>
            <w:r w:rsidRPr="00F42101">
              <w:rPr>
                <w:color w:val="000000"/>
              </w:rPr>
              <w:t xml:space="preserve">Working towards or having completed Level 5 qualifications in Personnel is essential e.g. CIPD qualified (or equivalent); </w:t>
            </w:r>
            <w:r w:rsidRPr="00F42101">
              <w:rPr>
                <w:rFonts w:eastAsia="Avenir"/>
              </w:rPr>
              <w:t xml:space="preserve"> </w:t>
            </w:r>
          </w:p>
          <w:p w:rsidR="00F42101" w:rsidRPr="00F42101" w:rsidRDefault="00F42101" w:rsidP="00F42101">
            <w:pPr>
              <w:pStyle w:val="ListParagraph"/>
              <w:widowControl w:val="0"/>
              <w:numPr>
                <w:ilvl w:val="0"/>
                <w:numId w:val="11"/>
              </w:numPr>
              <w:pBdr>
                <w:top w:val="nil"/>
                <w:left w:val="nil"/>
                <w:bottom w:val="nil"/>
                <w:right w:val="nil"/>
                <w:between w:val="nil"/>
              </w:pBdr>
              <w:spacing w:before="8" w:line="245" w:lineRule="auto"/>
              <w:ind w:right="483"/>
              <w:rPr>
                <w:color w:val="000000"/>
              </w:rPr>
            </w:pPr>
            <w:r w:rsidRPr="00F42101">
              <w:rPr>
                <w:color w:val="000000"/>
              </w:rPr>
              <w:t xml:space="preserve">Experience of working in HR in a school setting, can demonstrate a good understanding of teachers’ and support staff terms and conditions is desirable; </w:t>
            </w:r>
          </w:p>
          <w:p w:rsidR="00F42101" w:rsidRPr="00F42101" w:rsidRDefault="00F42101" w:rsidP="00F42101">
            <w:pPr>
              <w:pStyle w:val="ListParagraph"/>
              <w:widowControl w:val="0"/>
              <w:numPr>
                <w:ilvl w:val="0"/>
                <w:numId w:val="11"/>
              </w:numPr>
              <w:pBdr>
                <w:top w:val="nil"/>
                <w:left w:val="nil"/>
                <w:bottom w:val="nil"/>
                <w:right w:val="nil"/>
                <w:between w:val="nil"/>
              </w:pBdr>
              <w:spacing w:before="8" w:line="240" w:lineRule="auto"/>
              <w:rPr>
                <w:color w:val="000000"/>
              </w:rPr>
            </w:pPr>
            <w:r w:rsidRPr="00F42101">
              <w:rPr>
                <w:color w:val="000000"/>
              </w:rPr>
              <w:t xml:space="preserve">The ability to demonstrate an empathy with schools’ issues; </w:t>
            </w:r>
          </w:p>
          <w:p w:rsidR="00F42101" w:rsidRPr="00F42101" w:rsidRDefault="00F42101" w:rsidP="00F42101">
            <w:pPr>
              <w:pStyle w:val="ListParagraph"/>
              <w:widowControl w:val="0"/>
              <w:numPr>
                <w:ilvl w:val="0"/>
                <w:numId w:val="11"/>
              </w:numPr>
              <w:pBdr>
                <w:top w:val="nil"/>
                <w:left w:val="nil"/>
                <w:bottom w:val="nil"/>
                <w:right w:val="nil"/>
                <w:between w:val="nil"/>
              </w:pBdr>
              <w:spacing w:before="13" w:line="245" w:lineRule="auto"/>
              <w:ind w:right="524"/>
              <w:rPr>
                <w:color w:val="000000"/>
              </w:rPr>
            </w:pPr>
            <w:r w:rsidRPr="00F42101">
              <w:rPr>
                <w:color w:val="000000"/>
              </w:rPr>
              <w:t xml:space="preserve">Able to evidence experience of working at the relevant level, including responsibility for organising recruitment, advising on HR policy, and relevant employee relations case work; </w:t>
            </w:r>
          </w:p>
          <w:p w:rsidR="00F42101" w:rsidRPr="00F42101" w:rsidRDefault="00F42101" w:rsidP="00F42101">
            <w:pPr>
              <w:pStyle w:val="ListParagraph"/>
              <w:widowControl w:val="0"/>
              <w:numPr>
                <w:ilvl w:val="0"/>
                <w:numId w:val="11"/>
              </w:numPr>
              <w:pBdr>
                <w:top w:val="nil"/>
                <w:left w:val="nil"/>
                <w:bottom w:val="nil"/>
                <w:right w:val="nil"/>
                <w:between w:val="nil"/>
              </w:pBdr>
              <w:spacing w:before="13" w:line="245" w:lineRule="auto"/>
              <w:ind w:right="524"/>
              <w:rPr>
                <w:color w:val="000000"/>
              </w:rPr>
            </w:pPr>
            <w:r w:rsidRPr="00F42101">
              <w:rPr>
                <w:color w:val="000000"/>
              </w:rPr>
              <w:t xml:space="preserve">Up-to-date awareness of HR matters; </w:t>
            </w:r>
          </w:p>
          <w:p w:rsidR="00F42101" w:rsidRPr="00F42101" w:rsidRDefault="00F42101" w:rsidP="00F42101">
            <w:pPr>
              <w:pStyle w:val="ListParagraph"/>
              <w:widowControl w:val="0"/>
              <w:numPr>
                <w:ilvl w:val="0"/>
                <w:numId w:val="11"/>
              </w:numPr>
              <w:pBdr>
                <w:top w:val="nil"/>
                <w:left w:val="nil"/>
                <w:bottom w:val="nil"/>
                <w:right w:val="nil"/>
                <w:between w:val="nil"/>
              </w:pBdr>
              <w:spacing w:before="8" w:line="240" w:lineRule="auto"/>
              <w:rPr>
                <w:color w:val="000000"/>
              </w:rPr>
            </w:pPr>
            <w:r w:rsidRPr="00F42101">
              <w:rPr>
                <w:color w:val="000000"/>
              </w:rPr>
              <w:t xml:space="preserve">Understanding of employment law and HR good practice; </w:t>
            </w:r>
          </w:p>
          <w:p w:rsidR="00F42101" w:rsidRPr="00F42101" w:rsidRDefault="00F42101" w:rsidP="00F42101">
            <w:pPr>
              <w:pStyle w:val="ListParagraph"/>
              <w:widowControl w:val="0"/>
              <w:numPr>
                <w:ilvl w:val="0"/>
                <w:numId w:val="11"/>
              </w:numPr>
              <w:pBdr>
                <w:top w:val="nil"/>
                <w:left w:val="nil"/>
                <w:bottom w:val="nil"/>
                <w:right w:val="nil"/>
                <w:between w:val="nil"/>
              </w:pBdr>
              <w:spacing w:before="13" w:line="240" w:lineRule="auto"/>
              <w:ind w:right="634"/>
              <w:rPr>
                <w:rFonts w:eastAsia="Avenir"/>
              </w:rPr>
            </w:pPr>
            <w:r w:rsidRPr="00F42101">
              <w:rPr>
                <w:color w:val="000000"/>
              </w:rPr>
              <w:t xml:space="preserve">The ability to assess implications and provide advice within the responsibilities of the role to manage risk. </w:t>
            </w:r>
          </w:p>
          <w:p w:rsidR="00F42101" w:rsidRPr="00F42101" w:rsidRDefault="00F42101" w:rsidP="00F42101">
            <w:pPr>
              <w:numPr>
                <w:ilvl w:val="0"/>
                <w:numId w:val="11"/>
              </w:numPr>
              <w:spacing w:line="240" w:lineRule="auto"/>
              <w:rPr>
                <w:rFonts w:eastAsia="Avenir"/>
              </w:rPr>
            </w:pPr>
            <w:r w:rsidRPr="00F42101">
              <w:rPr>
                <w:rFonts w:eastAsia="Avenir"/>
              </w:rPr>
              <w:t>GCSE English and Maths (A-C) or equivalent (e.g. Adult Literacy/Numeracy level 2).</w:t>
            </w:r>
          </w:p>
          <w:p w:rsidR="00F42101" w:rsidRPr="00F42101" w:rsidRDefault="00F42101" w:rsidP="00F42101">
            <w:pPr>
              <w:numPr>
                <w:ilvl w:val="0"/>
                <w:numId w:val="11"/>
              </w:numPr>
              <w:spacing w:line="240" w:lineRule="auto"/>
              <w:rPr>
                <w:rFonts w:eastAsia="Avenir"/>
              </w:rPr>
            </w:pPr>
            <w:r w:rsidRPr="00F42101">
              <w:rPr>
                <w:rFonts w:eastAsia="Avenir"/>
              </w:rPr>
              <w:t>CLAIT certificate (Computer Literacy and Information Technology) or equivalent.</w:t>
            </w:r>
          </w:p>
          <w:p w:rsidR="00F42101" w:rsidRPr="00F42101" w:rsidRDefault="00F42101" w:rsidP="00F42101">
            <w:pPr>
              <w:numPr>
                <w:ilvl w:val="0"/>
                <w:numId w:val="11"/>
              </w:numPr>
              <w:spacing w:line="240" w:lineRule="auto"/>
              <w:rPr>
                <w:rFonts w:eastAsia="Avenir"/>
              </w:rPr>
            </w:pPr>
            <w:r w:rsidRPr="00F42101">
              <w:rPr>
                <w:rFonts w:eastAsia="Avenir"/>
              </w:rPr>
              <w:t xml:space="preserve">GCSE </w:t>
            </w:r>
            <w:proofErr w:type="gramStart"/>
            <w:r w:rsidRPr="00F42101">
              <w:rPr>
                <w:rFonts w:eastAsia="Avenir"/>
              </w:rPr>
              <w:t>ICT( A</w:t>
            </w:r>
            <w:proofErr w:type="gramEnd"/>
            <w:r w:rsidRPr="00F42101">
              <w:rPr>
                <w:rFonts w:eastAsia="Avenir"/>
              </w:rPr>
              <w:t xml:space="preserve">-C) or equivalent </w:t>
            </w:r>
          </w:p>
          <w:p w:rsidR="00F42101" w:rsidRDefault="00F42101" w:rsidP="007C4B04">
            <w:pPr>
              <w:widowControl w:val="0"/>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D</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D</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D</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D</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D</w:t>
            </w:r>
          </w:p>
          <w:p w:rsidR="00F42101" w:rsidRDefault="00F42101" w:rsidP="007C4B04">
            <w:pPr>
              <w:widowControl w:val="0"/>
              <w:spacing w:line="240" w:lineRule="auto"/>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F42101">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F42101">
            <w:pPr>
              <w:widowControl w:val="0"/>
              <w:spacing w:line="240" w:lineRule="auto"/>
              <w:rPr>
                <w:rFonts w:ascii="Avenir" w:eastAsia="Avenir" w:hAnsi="Avenir" w:cs="Avenir"/>
              </w:rPr>
            </w:pPr>
            <w:r>
              <w:rPr>
                <w:rFonts w:ascii="Avenir" w:eastAsia="Avenir" w:hAnsi="Avenir" w:cs="Avenir"/>
              </w:rPr>
              <w:t>A/I</w:t>
            </w:r>
          </w:p>
          <w:p w:rsidR="00F42101" w:rsidRDefault="00F42101" w:rsidP="00F42101">
            <w:pPr>
              <w:widowControl w:val="0"/>
              <w:spacing w:line="240" w:lineRule="auto"/>
              <w:rPr>
                <w:rFonts w:ascii="Avenir" w:eastAsia="Avenir" w:hAnsi="Avenir" w:cs="Avenir"/>
              </w:rPr>
            </w:pPr>
          </w:p>
          <w:p w:rsidR="00F42101" w:rsidRDefault="00F42101" w:rsidP="00F42101">
            <w:pPr>
              <w:widowControl w:val="0"/>
              <w:spacing w:line="240" w:lineRule="auto"/>
              <w:rPr>
                <w:rFonts w:ascii="Avenir" w:eastAsia="Avenir" w:hAnsi="Avenir" w:cs="Avenir"/>
              </w:rPr>
            </w:pPr>
            <w:r>
              <w:rPr>
                <w:rFonts w:ascii="Avenir" w:eastAsia="Avenir" w:hAnsi="Avenir" w:cs="Avenir"/>
              </w:rPr>
              <w:t>A/I</w:t>
            </w:r>
          </w:p>
          <w:p w:rsidR="00F42101" w:rsidRDefault="00F42101" w:rsidP="00F42101">
            <w:pPr>
              <w:widowControl w:val="0"/>
              <w:spacing w:line="240" w:lineRule="auto"/>
              <w:rPr>
                <w:rFonts w:ascii="Avenir" w:eastAsia="Avenir" w:hAnsi="Avenir" w:cs="Avenir"/>
              </w:rPr>
            </w:pPr>
          </w:p>
          <w:p w:rsidR="00A022FF" w:rsidRDefault="00A022FF" w:rsidP="00F42101">
            <w:pPr>
              <w:widowControl w:val="0"/>
              <w:spacing w:line="240" w:lineRule="auto"/>
              <w:rPr>
                <w:rFonts w:ascii="Avenir" w:eastAsia="Avenir" w:hAnsi="Avenir" w:cs="Avenir"/>
              </w:rPr>
            </w:pPr>
          </w:p>
          <w:p w:rsidR="00F42101" w:rsidRDefault="00A022FF" w:rsidP="00F42101">
            <w:pPr>
              <w:widowControl w:val="0"/>
              <w:spacing w:line="240" w:lineRule="auto"/>
              <w:rPr>
                <w:rFonts w:ascii="Avenir" w:eastAsia="Avenir" w:hAnsi="Avenir" w:cs="Avenir"/>
              </w:rPr>
            </w:pPr>
            <w:r>
              <w:rPr>
                <w:rFonts w:ascii="Avenir" w:eastAsia="Avenir" w:hAnsi="Avenir" w:cs="Avenir"/>
              </w:rPr>
              <w:t>A</w:t>
            </w:r>
            <w:r w:rsidR="00F42101">
              <w:rPr>
                <w:rFonts w:ascii="Avenir" w:eastAsia="Avenir" w:hAnsi="Avenir" w:cs="Avenir"/>
              </w:rPr>
              <w:t>/I</w:t>
            </w:r>
          </w:p>
          <w:p w:rsidR="00F42101" w:rsidRDefault="00F42101" w:rsidP="00F42101">
            <w:pPr>
              <w:widowControl w:val="0"/>
              <w:spacing w:line="240" w:lineRule="auto"/>
              <w:rPr>
                <w:rFonts w:ascii="Avenir" w:eastAsia="Avenir" w:hAnsi="Avenir" w:cs="Avenir"/>
              </w:rPr>
            </w:pPr>
          </w:p>
          <w:p w:rsidR="00F42101" w:rsidRDefault="00F42101" w:rsidP="00F42101">
            <w:pPr>
              <w:widowControl w:val="0"/>
              <w:spacing w:line="240" w:lineRule="auto"/>
              <w:rPr>
                <w:rFonts w:ascii="Avenir" w:eastAsia="Avenir" w:hAnsi="Avenir" w:cs="Avenir"/>
              </w:rPr>
            </w:pPr>
            <w:r>
              <w:rPr>
                <w:rFonts w:ascii="Avenir" w:eastAsia="Avenir" w:hAnsi="Avenir" w:cs="Avenir"/>
              </w:rPr>
              <w:t>A/I</w:t>
            </w:r>
          </w:p>
          <w:p w:rsidR="00F42101" w:rsidRDefault="00F42101" w:rsidP="00F42101">
            <w:pPr>
              <w:widowControl w:val="0"/>
              <w:spacing w:line="240" w:lineRule="auto"/>
              <w:rPr>
                <w:rFonts w:ascii="Avenir" w:eastAsia="Avenir" w:hAnsi="Avenir" w:cs="Avenir"/>
              </w:rPr>
            </w:pPr>
          </w:p>
          <w:p w:rsidR="00F42101" w:rsidRDefault="00F42101" w:rsidP="00F42101">
            <w:pPr>
              <w:widowControl w:val="0"/>
              <w:spacing w:line="240" w:lineRule="auto"/>
              <w:rPr>
                <w:rFonts w:ascii="Avenir" w:eastAsia="Avenir" w:hAnsi="Avenir" w:cs="Avenir"/>
              </w:rPr>
            </w:pPr>
            <w:r>
              <w:rPr>
                <w:rFonts w:ascii="Avenir" w:eastAsia="Avenir" w:hAnsi="Avenir" w:cs="Avenir"/>
              </w:rPr>
              <w:t>A/I</w:t>
            </w:r>
          </w:p>
          <w:p w:rsidR="00F42101" w:rsidRDefault="00F42101" w:rsidP="00F42101">
            <w:pPr>
              <w:widowControl w:val="0"/>
              <w:spacing w:line="240" w:lineRule="auto"/>
              <w:rPr>
                <w:rFonts w:ascii="Avenir" w:eastAsia="Avenir" w:hAnsi="Avenir" w:cs="Avenir"/>
              </w:rPr>
            </w:pPr>
          </w:p>
          <w:p w:rsidR="00F42101" w:rsidRDefault="00F42101" w:rsidP="00F42101">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tc>
      </w:tr>
      <w:tr w:rsidR="00F42101" w:rsidTr="00FD259B">
        <w:trPr>
          <w:trHeight w:val="4985"/>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rFonts w:ascii="Avenir" w:eastAsia="Avenir" w:hAnsi="Avenir" w:cs="Avenir"/>
                <w:color w:val="00A1CF"/>
              </w:rPr>
            </w:pPr>
            <w:r>
              <w:rPr>
                <w:rFonts w:ascii="Avenir" w:eastAsia="Avenir" w:hAnsi="Avenir" w:cs="Avenir"/>
                <w:color w:val="00A1CF"/>
              </w:rPr>
              <w:lastRenderedPageBreak/>
              <w:t>Experience</w:t>
            </w:r>
          </w:p>
          <w:p w:rsidR="00F42101" w:rsidRPr="00430045" w:rsidRDefault="00F42101" w:rsidP="00F42101">
            <w:pPr>
              <w:widowControl w:val="0"/>
              <w:numPr>
                <w:ilvl w:val="0"/>
                <w:numId w:val="10"/>
              </w:numPr>
              <w:spacing w:line="240" w:lineRule="auto"/>
              <w:rPr>
                <w:rFonts w:eastAsia="Avenir"/>
              </w:rPr>
            </w:pPr>
            <w:r w:rsidRPr="00430045">
              <w:rPr>
                <w:rFonts w:eastAsia="Avenir"/>
              </w:rPr>
              <w:t xml:space="preserve">Successful </w:t>
            </w:r>
            <w:r w:rsidR="00DF5FEF" w:rsidRPr="00430045">
              <w:rPr>
                <w:rFonts w:eastAsia="Avenir"/>
              </w:rPr>
              <w:t>management</w:t>
            </w:r>
            <w:r w:rsidRPr="00430045">
              <w:rPr>
                <w:rFonts w:eastAsia="Avenir"/>
              </w:rPr>
              <w:t xml:space="preserve"> experience in a school, or in a relevant field outside education</w:t>
            </w:r>
          </w:p>
          <w:p w:rsidR="00F42101" w:rsidRPr="00430045" w:rsidRDefault="00F42101" w:rsidP="00F42101">
            <w:pPr>
              <w:widowControl w:val="0"/>
              <w:numPr>
                <w:ilvl w:val="0"/>
                <w:numId w:val="10"/>
              </w:numPr>
              <w:spacing w:line="240" w:lineRule="auto"/>
              <w:rPr>
                <w:rFonts w:eastAsia="Avenir"/>
              </w:rPr>
            </w:pPr>
            <w:r w:rsidRPr="00430045">
              <w:rPr>
                <w:rFonts w:eastAsia="Avenir"/>
              </w:rPr>
              <w:t>Line management experience</w:t>
            </w:r>
          </w:p>
          <w:p w:rsidR="00F42101" w:rsidRPr="00430045" w:rsidRDefault="00F42101" w:rsidP="00F42101">
            <w:pPr>
              <w:widowControl w:val="0"/>
              <w:numPr>
                <w:ilvl w:val="0"/>
                <w:numId w:val="10"/>
              </w:numPr>
              <w:spacing w:line="240" w:lineRule="auto"/>
              <w:rPr>
                <w:rFonts w:eastAsia="Avenir"/>
              </w:rPr>
            </w:pPr>
            <w:r w:rsidRPr="00430045">
              <w:rPr>
                <w:rFonts w:eastAsia="Avenir"/>
              </w:rPr>
              <w:t>Contributing to staff development</w:t>
            </w:r>
          </w:p>
          <w:p w:rsidR="00F42101" w:rsidRPr="00430045" w:rsidRDefault="00F42101" w:rsidP="00F42101">
            <w:pPr>
              <w:numPr>
                <w:ilvl w:val="0"/>
                <w:numId w:val="10"/>
              </w:numPr>
              <w:spacing w:line="240" w:lineRule="auto"/>
              <w:rPr>
                <w:rFonts w:eastAsia="Avenir"/>
              </w:rPr>
            </w:pPr>
            <w:r w:rsidRPr="00430045">
              <w:rPr>
                <w:rFonts w:eastAsia="Avenir"/>
              </w:rPr>
              <w:t>Working with children or young people</w:t>
            </w:r>
          </w:p>
          <w:p w:rsidR="00F42101" w:rsidRPr="00430045" w:rsidRDefault="00F42101" w:rsidP="00F42101">
            <w:pPr>
              <w:numPr>
                <w:ilvl w:val="0"/>
                <w:numId w:val="10"/>
              </w:numPr>
              <w:spacing w:line="240" w:lineRule="auto"/>
              <w:rPr>
                <w:rFonts w:eastAsia="Avenir"/>
              </w:rPr>
            </w:pPr>
            <w:r w:rsidRPr="00430045">
              <w:rPr>
                <w:rFonts w:eastAsia="Avenir"/>
              </w:rPr>
              <w:t>Experience of development, management and operation of administrative systems and ICT packages.</w:t>
            </w:r>
          </w:p>
          <w:p w:rsidR="00F42101" w:rsidRPr="00430045" w:rsidRDefault="00F42101" w:rsidP="00F42101">
            <w:pPr>
              <w:numPr>
                <w:ilvl w:val="0"/>
                <w:numId w:val="10"/>
              </w:numPr>
              <w:spacing w:line="240" w:lineRule="auto"/>
              <w:rPr>
                <w:rFonts w:eastAsia="Avenir"/>
              </w:rPr>
            </w:pPr>
            <w:r w:rsidRPr="00430045">
              <w:rPr>
                <w:rFonts w:eastAsia="Avenir"/>
              </w:rPr>
              <w:t xml:space="preserve">Experience of </w:t>
            </w:r>
            <w:r w:rsidR="00FD3116">
              <w:rPr>
                <w:rFonts w:eastAsia="Avenir"/>
              </w:rPr>
              <w:t xml:space="preserve">successfully </w:t>
            </w:r>
            <w:r w:rsidRPr="00430045">
              <w:rPr>
                <w:rFonts w:eastAsia="Avenir"/>
              </w:rPr>
              <w:t>working as part of a team.</w:t>
            </w:r>
          </w:p>
          <w:p w:rsidR="00F42101" w:rsidRPr="00430045" w:rsidRDefault="00F42101" w:rsidP="00F42101">
            <w:pPr>
              <w:numPr>
                <w:ilvl w:val="0"/>
                <w:numId w:val="10"/>
              </w:numPr>
              <w:spacing w:line="240" w:lineRule="auto"/>
              <w:rPr>
                <w:rFonts w:eastAsia="Avenir"/>
              </w:rPr>
            </w:pPr>
            <w:r w:rsidRPr="00430045">
              <w:rPr>
                <w:rFonts w:eastAsia="Avenir"/>
              </w:rPr>
              <w:t>Experience of supervising or managing staff.</w:t>
            </w:r>
          </w:p>
          <w:p w:rsidR="00F42101" w:rsidRPr="00430045" w:rsidRDefault="00F42101" w:rsidP="00F42101">
            <w:pPr>
              <w:numPr>
                <w:ilvl w:val="0"/>
                <w:numId w:val="10"/>
              </w:numPr>
              <w:spacing w:line="240" w:lineRule="auto"/>
              <w:rPr>
                <w:rFonts w:eastAsia="Avenir"/>
              </w:rPr>
            </w:pPr>
            <w:r w:rsidRPr="00430045">
              <w:rPr>
                <w:rFonts w:eastAsia="Avenir"/>
              </w:rPr>
              <w:t xml:space="preserve">Experience of leading projects </w:t>
            </w:r>
            <w:r w:rsidR="00FD3116">
              <w:rPr>
                <w:rFonts w:eastAsia="Avenir"/>
              </w:rPr>
              <w:t>and achieving results</w:t>
            </w:r>
          </w:p>
          <w:p w:rsidR="00F42101" w:rsidRPr="00430045" w:rsidRDefault="00F42101" w:rsidP="00F42101">
            <w:pPr>
              <w:numPr>
                <w:ilvl w:val="0"/>
                <w:numId w:val="10"/>
              </w:numPr>
              <w:spacing w:line="240" w:lineRule="auto"/>
              <w:rPr>
                <w:rFonts w:eastAsia="Avenir"/>
              </w:rPr>
            </w:pPr>
            <w:r w:rsidRPr="00430045">
              <w:rPr>
                <w:rFonts w:eastAsia="Avenir"/>
              </w:rPr>
              <w:t xml:space="preserve">Experience of strategic planning </w:t>
            </w:r>
          </w:p>
          <w:p w:rsidR="00F42101" w:rsidRPr="00430045" w:rsidRDefault="00F42101" w:rsidP="00F42101">
            <w:pPr>
              <w:numPr>
                <w:ilvl w:val="0"/>
                <w:numId w:val="10"/>
              </w:numPr>
              <w:spacing w:line="240" w:lineRule="auto"/>
              <w:rPr>
                <w:rFonts w:eastAsia="Avenir"/>
              </w:rPr>
            </w:pPr>
            <w:r w:rsidRPr="00430045">
              <w:rPr>
                <w:rFonts w:eastAsia="Avenir"/>
              </w:rPr>
              <w:t>Experience of the use of complex databases (e.g. S.I.M.S packages within the school) and a range of other ICT applications.</w:t>
            </w:r>
          </w:p>
          <w:p w:rsidR="00F42101" w:rsidRPr="00430045" w:rsidRDefault="00DF5FEF" w:rsidP="00DF5FEF">
            <w:pPr>
              <w:numPr>
                <w:ilvl w:val="0"/>
                <w:numId w:val="10"/>
              </w:numPr>
              <w:spacing w:line="240" w:lineRule="auto"/>
              <w:rPr>
                <w:rFonts w:eastAsia="Avenir"/>
                <w:color w:val="00A1CF"/>
              </w:rPr>
            </w:pPr>
            <w:r w:rsidRPr="00430045">
              <w:rPr>
                <w:rFonts w:eastAsia="Avenir"/>
              </w:rPr>
              <w:t>Excellent Excel skills</w:t>
            </w:r>
          </w:p>
          <w:p w:rsidR="00FD259B" w:rsidRDefault="00FD259B" w:rsidP="00FD259B">
            <w:pPr>
              <w:spacing w:line="240" w:lineRule="auto"/>
              <w:ind w:left="720"/>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D</w:t>
            </w:r>
          </w:p>
          <w:p w:rsidR="00F42101" w:rsidRDefault="00DF5FEF" w:rsidP="007C4B04">
            <w:pPr>
              <w:widowControl w:val="0"/>
              <w:spacing w:line="240" w:lineRule="auto"/>
              <w:rPr>
                <w:rFonts w:ascii="Avenir" w:eastAsia="Avenir" w:hAnsi="Avenir" w:cs="Avenir"/>
              </w:rPr>
            </w:pPr>
            <w:r>
              <w:rPr>
                <w:rFonts w:ascii="Avenir" w:eastAsia="Avenir" w:hAnsi="Avenir" w:cs="Avenir"/>
              </w:rPr>
              <w:t>D</w:t>
            </w:r>
          </w:p>
          <w:p w:rsidR="00F42101" w:rsidRDefault="00F42101"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430045" w:rsidRDefault="00430045" w:rsidP="007C4B04">
            <w:pPr>
              <w:widowControl w:val="0"/>
              <w:spacing w:line="240" w:lineRule="auto"/>
              <w:rPr>
                <w:rFonts w:ascii="Avenir" w:eastAsia="Avenir" w:hAnsi="Avenir" w:cs="Avenir"/>
              </w:rPr>
            </w:pPr>
          </w:p>
          <w:p w:rsidR="00F42101" w:rsidRDefault="00F42101" w:rsidP="00FD259B">
            <w:pPr>
              <w:widowControl w:val="0"/>
              <w:spacing w:line="240" w:lineRule="auto"/>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Default="00F42101" w:rsidP="007C4B04">
            <w:pPr>
              <w:widowControl w:val="0"/>
              <w:spacing w:line="240" w:lineRule="auto"/>
              <w:rPr>
                <w:rFonts w:ascii="Avenir" w:eastAsia="Avenir" w:hAnsi="Avenir" w:cs="Avenir"/>
              </w:rPr>
            </w:pPr>
          </w:p>
          <w:p w:rsidR="00FD259B" w:rsidRDefault="00F42101" w:rsidP="007C4B04">
            <w:pPr>
              <w:widowControl w:val="0"/>
              <w:spacing w:line="240" w:lineRule="auto"/>
              <w:rPr>
                <w:rFonts w:ascii="Avenir" w:eastAsia="Avenir" w:hAnsi="Avenir" w:cs="Avenir"/>
              </w:rPr>
            </w:pPr>
            <w:r>
              <w:rPr>
                <w:rFonts w:ascii="Avenir" w:eastAsia="Avenir" w:hAnsi="Avenir" w:cs="Avenir"/>
              </w:rPr>
              <w:t>A/I</w:t>
            </w:r>
          </w:p>
          <w:p w:rsidR="00A022FF" w:rsidRDefault="00A022FF" w:rsidP="007C4B04">
            <w:pPr>
              <w:widowControl w:val="0"/>
              <w:spacing w:line="240" w:lineRule="auto"/>
              <w:rPr>
                <w:rFonts w:ascii="Avenir" w:eastAsia="Avenir" w:hAnsi="Avenir" w:cs="Avenir"/>
              </w:rPr>
            </w:pPr>
          </w:p>
          <w:p w:rsidR="00F42101" w:rsidRDefault="00FD259B"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p>
          <w:p w:rsidR="00F42101" w:rsidRDefault="00FD259B" w:rsidP="007C4B04">
            <w:pPr>
              <w:widowControl w:val="0"/>
              <w:spacing w:line="240" w:lineRule="auto"/>
              <w:rPr>
                <w:rFonts w:ascii="Avenir" w:eastAsia="Avenir" w:hAnsi="Avenir" w:cs="Avenir"/>
              </w:rPr>
            </w:pPr>
            <w:r>
              <w:rPr>
                <w:rFonts w:ascii="Avenir" w:eastAsia="Avenir" w:hAnsi="Avenir" w:cs="Avenir"/>
              </w:rPr>
              <w:t>A</w:t>
            </w:r>
            <w:r w:rsidR="00F42101">
              <w:rPr>
                <w:rFonts w:ascii="Avenir" w:eastAsia="Avenir" w:hAnsi="Avenir" w:cs="Avenir"/>
              </w:rPr>
              <w:t>/I</w:t>
            </w:r>
          </w:p>
          <w:p w:rsidR="00FD3116" w:rsidRDefault="00FD3116" w:rsidP="007C4B04">
            <w:pPr>
              <w:widowControl w:val="0"/>
              <w:spacing w:line="240" w:lineRule="auto"/>
              <w:rPr>
                <w:rFonts w:ascii="Avenir" w:eastAsia="Avenir" w:hAnsi="Avenir" w:cs="Avenir"/>
              </w:rPr>
            </w:pP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r>
              <w:rPr>
                <w:rFonts w:ascii="Avenir" w:eastAsia="Avenir" w:hAnsi="Avenir" w:cs="Avenir"/>
              </w:rPr>
              <w:t>A/I</w:t>
            </w:r>
          </w:p>
          <w:p w:rsidR="00FD3116" w:rsidRDefault="00FD3116" w:rsidP="007C4B04">
            <w:pPr>
              <w:widowControl w:val="0"/>
              <w:spacing w:line="240" w:lineRule="auto"/>
              <w:rPr>
                <w:rFonts w:ascii="Avenir" w:eastAsia="Avenir" w:hAnsi="Avenir" w:cs="Avenir"/>
              </w:rPr>
            </w:pPr>
          </w:p>
          <w:p w:rsidR="00FD259B" w:rsidRDefault="00FD259B" w:rsidP="007C4B04">
            <w:pPr>
              <w:widowControl w:val="0"/>
              <w:spacing w:line="240" w:lineRule="auto"/>
              <w:rPr>
                <w:rFonts w:ascii="Avenir" w:eastAsia="Avenir" w:hAnsi="Avenir" w:cs="Avenir"/>
              </w:rPr>
            </w:pPr>
            <w:r>
              <w:rPr>
                <w:rFonts w:ascii="Avenir" w:eastAsia="Avenir" w:hAnsi="Avenir" w:cs="Avenir"/>
              </w:rPr>
              <w:t>A/I</w:t>
            </w:r>
          </w:p>
          <w:p w:rsidR="00F42101" w:rsidRDefault="00FD259B" w:rsidP="007C4B04">
            <w:pPr>
              <w:widowControl w:val="0"/>
              <w:spacing w:line="240" w:lineRule="auto"/>
              <w:rPr>
                <w:rFonts w:ascii="Avenir" w:eastAsia="Avenir" w:hAnsi="Avenir" w:cs="Avenir"/>
              </w:rPr>
            </w:pPr>
            <w:r>
              <w:rPr>
                <w:rFonts w:ascii="Avenir" w:eastAsia="Avenir" w:hAnsi="Avenir" w:cs="Avenir"/>
              </w:rPr>
              <w:t>A/I</w:t>
            </w:r>
          </w:p>
          <w:p w:rsidR="00F42101" w:rsidRDefault="00F42101" w:rsidP="007C4B04">
            <w:pPr>
              <w:widowControl w:val="0"/>
              <w:spacing w:line="240" w:lineRule="auto"/>
              <w:rPr>
                <w:rFonts w:ascii="Avenir" w:eastAsia="Avenir" w:hAnsi="Avenir" w:cs="Avenir"/>
              </w:rPr>
            </w:pPr>
          </w:p>
          <w:p w:rsidR="00FD3116" w:rsidRDefault="00FD3116" w:rsidP="007C4B04">
            <w:pPr>
              <w:widowControl w:val="0"/>
              <w:spacing w:line="240" w:lineRule="auto"/>
              <w:rPr>
                <w:rFonts w:ascii="Avenir" w:eastAsia="Avenir" w:hAnsi="Avenir" w:cs="Avenir"/>
              </w:rPr>
            </w:pPr>
          </w:p>
          <w:p w:rsidR="00F42101" w:rsidRDefault="00F42101" w:rsidP="00FD259B">
            <w:pPr>
              <w:widowControl w:val="0"/>
              <w:spacing w:line="240" w:lineRule="auto"/>
              <w:rPr>
                <w:rFonts w:ascii="Avenir" w:eastAsia="Avenir" w:hAnsi="Avenir" w:cs="Avenir"/>
              </w:rPr>
            </w:pPr>
            <w:r>
              <w:rPr>
                <w:rFonts w:ascii="Avenir" w:eastAsia="Avenir" w:hAnsi="Avenir" w:cs="Avenir"/>
              </w:rPr>
              <w:t>A/I</w:t>
            </w:r>
          </w:p>
        </w:tc>
      </w:tr>
      <w:tr w:rsidR="00F42101" w:rsidRPr="00430045" w:rsidTr="007C4B04">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Pr="00430045" w:rsidRDefault="00F42101" w:rsidP="007C4B04">
            <w:pPr>
              <w:widowControl w:val="0"/>
              <w:pBdr>
                <w:top w:val="nil"/>
                <w:left w:val="nil"/>
                <w:bottom w:val="nil"/>
                <w:right w:val="nil"/>
                <w:between w:val="nil"/>
              </w:pBdr>
              <w:spacing w:line="240" w:lineRule="auto"/>
              <w:rPr>
                <w:color w:val="00A1CF"/>
              </w:rPr>
            </w:pPr>
            <w:r w:rsidRPr="00430045">
              <w:rPr>
                <w:color w:val="00A1CF"/>
              </w:rPr>
              <w:t>Personal Qualities</w:t>
            </w:r>
          </w:p>
          <w:p w:rsidR="00FD259B" w:rsidRPr="00430045" w:rsidRDefault="00FD259B" w:rsidP="007C4B04">
            <w:pPr>
              <w:widowControl w:val="0"/>
              <w:pBdr>
                <w:top w:val="nil"/>
                <w:left w:val="nil"/>
                <w:bottom w:val="nil"/>
                <w:right w:val="nil"/>
                <w:between w:val="nil"/>
              </w:pBdr>
              <w:spacing w:line="240" w:lineRule="auto"/>
              <w:rPr>
                <w:color w:val="00A1CF"/>
              </w:rPr>
            </w:pP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202"/>
              <w:rPr>
                <w:color w:val="000000"/>
              </w:rPr>
            </w:pPr>
            <w:r w:rsidRPr="00430045">
              <w:rPr>
                <w:color w:val="000000"/>
              </w:rPr>
              <w:t xml:space="preserve">A confident, resilient, self-managing approach to work, able to use initiative, independently plan and prioritise work to deliver on time and to a high standard in a </w:t>
            </w:r>
            <w:proofErr w:type="gramStart"/>
            <w:r w:rsidRPr="00430045">
              <w:rPr>
                <w:color w:val="000000"/>
              </w:rPr>
              <w:t>fast paced</w:t>
            </w:r>
            <w:proofErr w:type="gramEnd"/>
            <w:r w:rsidRPr="00430045">
              <w:rPr>
                <w:color w:val="000000"/>
              </w:rPr>
              <w:t xml:space="preserve"> environment; </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202"/>
              <w:rPr>
                <w:color w:val="000000"/>
              </w:rPr>
            </w:pPr>
            <w:r w:rsidRPr="00430045">
              <w:rPr>
                <w:color w:val="000000"/>
              </w:rPr>
              <w:t>A “people person”; able to build strong working relationships with, and influence others;</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202"/>
              <w:rPr>
                <w:color w:val="000000"/>
              </w:rPr>
            </w:pPr>
            <w:r w:rsidRPr="00430045">
              <w:rPr>
                <w:color w:val="000000"/>
              </w:rPr>
              <w:t xml:space="preserve">Excellent attention to detail; </w:t>
            </w:r>
          </w:p>
          <w:p w:rsidR="00FD259B" w:rsidRPr="00430045" w:rsidRDefault="00FD259B" w:rsidP="00430045">
            <w:pPr>
              <w:pStyle w:val="ListParagraph"/>
              <w:widowControl w:val="0"/>
              <w:numPr>
                <w:ilvl w:val="0"/>
                <w:numId w:val="14"/>
              </w:numPr>
              <w:pBdr>
                <w:top w:val="nil"/>
                <w:left w:val="nil"/>
                <w:bottom w:val="nil"/>
                <w:right w:val="nil"/>
                <w:between w:val="nil"/>
              </w:pBdr>
              <w:spacing w:before="8" w:line="240" w:lineRule="auto"/>
              <w:rPr>
                <w:color w:val="000000"/>
              </w:rPr>
            </w:pPr>
            <w:r w:rsidRPr="00430045">
              <w:rPr>
                <w:color w:val="000000"/>
              </w:rPr>
              <w:t xml:space="preserve">Excellent written and verbal communication and interpersonal skills; </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0" w:lineRule="auto"/>
              <w:rPr>
                <w:color w:val="000000"/>
              </w:rPr>
            </w:pPr>
            <w:r w:rsidRPr="00430045">
              <w:rPr>
                <w:color w:val="000000"/>
              </w:rPr>
              <w:t xml:space="preserve">Self-motivated, proactive with a positive, can-do attitude; </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255"/>
              <w:rPr>
                <w:color w:val="000000"/>
              </w:rPr>
            </w:pPr>
            <w:r w:rsidRPr="00430045">
              <w:rPr>
                <w:color w:val="000000"/>
              </w:rPr>
              <w:t>Literate and in line with the Immigration Act 2016; all applicants must be able to</w:t>
            </w:r>
            <w:r w:rsidR="00430045">
              <w:rPr>
                <w:color w:val="000000"/>
              </w:rPr>
              <w:t xml:space="preserve"> demonstrate fluency of the English Language to an advanced level. </w:t>
            </w:r>
          </w:p>
          <w:p w:rsidR="00FD259B" w:rsidRPr="00D0103C" w:rsidRDefault="00FD259B" w:rsidP="00D0103C">
            <w:pPr>
              <w:pStyle w:val="ListParagraph"/>
              <w:widowControl w:val="0"/>
              <w:numPr>
                <w:ilvl w:val="0"/>
                <w:numId w:val="14"/>
              </w:numPr>
              <w:pBdr>
                <w:top w:val="nil"/>
                <w:left w:val="nil"/>
                <w:bottom w:val="nil"/>
                <w:right w:val="nil"/>
                <w:between w:val="nil"/>
              </w:pBdr>
              <w:spacing w:before="8" w:line="245" w:lineRule="auto"/>
              <w:ind w:right="719"/>
              <w:rPr>
                <w:color w:val="000000"/>
              </w:rPr>
            </w:pPr>
            <w:r w:rsidRPr="00D0103C">
              <w:rPr>
                <w:color w:val="000000"/>
              </w:rPr>
              <w:t xml:space="preserve">Ability and willingness to work flexibly and respond to change on a daily basis </w:t>
            </w:r>
            <w:r w:rsidR="00D0103C" w:rsidRPr="00D0103C">
              <w:rPr>
                <w:color w:val="000000"/>
              </w:rPr>
              <w:t>including working outside normal hours on occasions</w:t>
            </w:r>
            <w:r w:rsidRPr="00D0103C">
              <w:rPr>
                <w:color w:val="000000"/>
              </w:rPr>
              <w:t xml:space="preserve"> </w:t>
            </w:r>
          </w:p>
          <w:p w:rsidR="00FD259B" w:rsidRPr="00430045" w:rsidRDefault="00FD259B" w:rsidP="00430045">
            <w:pPr>
              <w:pStyle w:val="ListParagraph"/>
              <w:widowControl w:val="0"/>
              <w:numPr>
                <w:ilvl w:val="0"/>
                <w:numId w:val="14"/>
              </w:numPr>
              <w:pBdr>
                <w:top w:val="nil"/>
                <w:left w:val="nil"/>
                <w:bottom w:val="nil"/>
                <w:right w:val="nil"/>
                <w:between w:val="nil"/>
              </w:pBdr>
              <w:spacing w:before="8" w:line="240" w:lineRule="auto"/>
              <w:rPr>
                <w:color w:val="000000"/>
              </w:rPr>
            </w:pPr>
            <w:r w:rsidRPr="00430045">
              <w:rPr>
                <w:color w:val="000000"/>
              </w:rPr>
              <w:t xml:space="preserve">Good Team player; </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0" w:lineRule="auto"/>
              <w:rPr>
                <w:color w:val="000000"/>
              </w:rPr>
            </w:pPr>
            <w:r w:rsidRPr="00430045">
              <w:rPr>
                <w:color w:val="000000"/>
              </w:rPr>
              <w:t xml:space="preserve">Good coaching skills; </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623"/>
              <w:rPr>
                <w:color w:val="000000"/>
              </w:rPr>
            </w:pPr>
            <w:r w:rsidRPr="00430045">
              <w:rPr>
                <w:color w:val="000000"/>
              </w:rPr>
              <w:t>High level of IT literacy (including Microsoft Office, HR &amp; Education information systems);</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623"/>
              <w:rPr>
                <w:color w:val="000000"/>
              </w:rPr>
            </w:pPr>
            <w:r w:rsidRPr="00430045">
              <w:rPr>
                <w:color w:val="000000"/>
              </w:rPr>
              <w:t xml:space="preserve">Good role model, understands and committed to and models the co-operative values; </w:t>
            </w:r>
          </w:p>
          <w:p w:rsidR="00FD259B" w:rsidRPr="00430045" w:rsidRDefault="00FD259B" w:rsidP="00430045">
            <w:pPr>
              <w:pStyle w:val="ListParagraph"/>
              <w:widowControl w:val="0"/>
              <w:numPr>
                <w:ilvl w:val="0"/>
                <w:numId w:val="14"/>
              </w:numPr>
              <w:pBdr>
                <w:top w:val="nil"/>
                <w:left w:val="nil"/>
                <w:bottom w:val="nil"/>
                <w:right w:val="nil"/>
                <w:between w:val="nil"/>
              </w:pBdr>
              <w:spacing w:before="13" w:line="245" w:lineRule="auto"/>
              <w:ind w:right="623"/>
              <w:rPr>
                <w:color w:val="000000"/>
              </w:rPr>
            </w:pPr>
            <w:r w:rsidRPr="00430045">
              <w:rPr>
                <w:color w:val="000000"/>
              </w:rPr>
              <w:t xml:space="preserve">Forward thinker with a </w:t>
            </w:r>
            <w:r w:rsidR="00430045" w:rsidRPr="00430045">
              <w:rPr>
                <w:color w:val="000000"/>
              </w:rPr>
              <w:t>solution-based</w:t>
            </w:r>
            <w:r w:rsidRPr="00430045">
              <w:rPr>
                <w:color w:val="000000"/>
              </w:rPr>
              <w:t xml:space="preserve"> </w:t>
            </w:r>
            <w:r w:rsidRPr="00430045">
              <w:rPr>
                <w:color w:val="000000"/>
              </w:rPr>
              <w:lastRenderedPageBreak/>
              <w:t xml:space="preserve">approach to problems; </w:t>
            </w:r>
          </w:p>
          <w:p w:rsidR="00FD259B" w:rsidRPr="00430045" w:rsidRDefault="00FD259B" w:rsidP="00430045">
            <w:pPr>
              <w:pStyle w:val="ListParagraph"/>
              <w:widowControl w:val="0"/>
              <w:numPr>
                <w:ilvl w:val="0"/>
                <w:numId w:val="14"/>
              </w:numPr>
              <w:pBdr>
                <w:top w:val="nil"/>
                <w:left w:val="nil"/>
                <w:bottom w:val="nil"/>
                <w:right w:val="nil"/>
                <w:between w:val="nil"/>
              </w:pBdr>
              <w:spacing w:before="8" w:line="240" w:lineRule="auto"/>
              <w:rPr>
                <w:color w:val="000000"/>
              </w:rPr>
            </w:pPr>
            <w:r w:rsidRPr="00430045">
              <w:rPr>
                <w:color w:val="000000"/>
              </w:rPr>
              <w:t xml:space="preserve">Be approachable and professional; </w:t>
            </w:r>
          </w:p>
          <w:p w:rsidR="00F42101" w:rsidRPr="00430045" w:rsidRDefault="00FD259B" w:rsidP="00430045">
            <w:pPr>
              <w:pStyle w:val="ListParagraph"/>
              <w:widowControl w:val="0"/>
              <w:numPr>
                <w:ilvl w:val="0"/>
                <w:numId w:val="14"/>
              </w:numPr>
              <w:pBdr>
                <w:top w:val="nil"/>
                <w:left w:val="nil"/>
                <w:bottom w:val="nil"/>
                <w:right w:val="nil"/>
                <w:between w:val="nil"/>
              </w:pBdr>
              <w:spacing w:before="13" w:line="240" w:lineRule="auto"/>
            </w:pPr>
            <w:r w:rsidRPr="00430045">
              <w:rPr>
                <w:color w:val="000000"/>
              </w:rPr>
              <w:t>Committed to undertaking continuous professional development.</w:t>
            </w:r>
          </w:p>
          <w:p w:rsidR="00F42101" w:rsidRPr="00D0103C" w:rsidRDefault="00F42101" w:rsidP="00D0103C">
            <w:pPr>
              <w:pStyle w:val="ListParagraph"/>
              <w:numPr>
                <w:ilvl w:val="0"/>
                <w:numId w:val="14"/>
              </w:numPr>
              <w:spacing w:line="240" w:lineRule="auto"/>
              <w:rPr>
                <w:rFonts w:eastAsia="Avenir"/>
              </w:rPr>
            </w:pPr>
            <w:r w:rsidRPr="00D0103C">
              <w:rPr>
                <w:rFonts w:eastAsia="Avenir"/>
              </w:rPr>
              <w:t>Ability to relate well to pupils and adults.</w:t>
            </w:r>
          </w:p>
          <w:p w:rsidR="00F42101" w:rsidRPr="00430045" w:rsidRDefault="00F42101" w:rsidP="00430045">
            <w:pPr>
              <w:numPr>
                <w:ilvl w:val="0"/>
                <w:numId w:val="14"/>
              </w:numPr>
              <w:spacing w:line="240" w:lineRule="auto"/>
              <w:rPr>
                <w:rFonts w:eastAsia="Avenir"/>
              </w:rPr>
            </w:pPr>
            <w:r w:rsidRPr="00430045">
              <w:rPr>
                <w:rFonts w:eastAsia="Avenir"/>
              </w:rPr>
              <w:t>Demonstrate good co-operative, interpersonal and listening skills.</w:t>
            </w:r>
          </w:p>
          <w:p w:rsidR="00F42101" w:rsidRPr="00430045" w:rsidRDefault="00F42101" w:rsidP="00430045">
            <w:pPr>
              <w:numPr>
                <w:ilvl w:val="0"/>
                <w:numId w:val="14"/>
              </w:numPr>
              <w:spacing w:line="240" w:lineRule="auto"/>
              <w:rPr>
                <w:rFonts w:eastAsia="Avenir"/>
              </w:rPr>
            </w:pPr>
            <w:r w:rsidRPr="00430045">
              <w:rPr>
                <w:rFonts w:eastAsia="Avenir"/>
              </w:rPr>
              <w:t xml:space="preserve">Flexibility and willingness to lead and manage change </w:t>
            </w:r>
          </w:p>
          <w:p w:rsidR="00F42101" w:rsidRPr="00430045" w:rsidRDefault="00F42101" w:rsidP="00430045">
            <w:pPr>
              <w:numPr>
                <w:ilvl w:val="0"/>
                <w:numId w:val="14"/>
              </w:numPr>
              <w:spacing w:line="240" w:lineRule="auto"/>
              <w:rPr>
                <w:rFonts w:eastAsia="Avenir"/>
              </w:rPr>
            </w:pPr>
            <w:r w:rsidRPr="00430045">
              <w:rPr>
                <w:rFonts w:eastAsia="Avenir"/>
              </w:rPr>
              <w:t>Ability to prioritise conflicting demands and pressures, remaining calm under pressure.</w:t>
            </w:r>
          </w:p>
          <w:p w:rsidR="00F42101" w:rsidRPr="00430045" w:rsidRDefault="00F42101" w:rsidP="00430045">
            <w:pPr>
              <w:numPr>
                <w:ilvl w:val="0"/>
                <w:numId w:val="14"/>
              </w:numPr>
              <w:spacing w:line="240" w:lineRule="auto"/>
              <w:rPr>
                <w:rFonts w:eastAsia="Avenir"/>
              </w:rPr>
            </w:pPr>
            <w:r w:rsidRPr="00430045">
              <w:rPr>
                <w:rFonts w:eastAsia="Avenir"/>
              </w:rPr>
              <w:t xml:space="preserve">Approachable, courteous and able to present a positive image of the school visitors, contractors and other outside agencies </w:t>
            </w:r>
          </w:p>
          <w:p w:rsidR="00F42101" w:rsidRPr="00430045" w:rsidRDefault="00F42101" w:rsidP="00430045">
            <w:pPr>
              <w:widowControl w:val="0"/>
              <w:numPr>
                <w:ilvl w:val="0"/>
                <w:numId w:val="14"/>
              </w:numPr>
              <w:spacing w:line="240" w:lineRule="auto"/>
              <w:rPr>
                <w:rFonts w:eastAsia="Avenir"/>
              </w:rPr>
            </w:pPr>
            <w:r w:rsidRPr="00430045">
              <w:rPr>
                <w:rFonts w:eastAsia="Avenir"/>
              </w:rPr>
              <w:t>Commitment to promoting the ethos and values of the school and getting the best outcomes for all pupils</w:t>
            </w:r>
          </w:p>
          <w:p w:rsidR="00F42101" w:rsidRPr="00430045" w:rsidRDefault="00F42101" w:rsidP="00430045">
            <w:pPr>
              <w:widowControl w:val="0"/>
              <w:numPr>
                <w:ilvl w:val="0"/>
                <w:numId w:val="14"/>
              </w:numPr>
              <w:spacing w:line="240" w:lineRule="auto"/>
              <w:rPr>
                <w:rFonts w:eastAsia="Avenir"/>
              </w:rPr>
            </w:pPr>
            <w:r w:rsidRPr="00430045">
              <w:rPr>
                <w:rFonts w:eastAsia="Avenir"/>
              </w:rPr>
              <w:t>Commitment to acting with integrity, honesty, loyalty and fairness to safeguard the assets, financial probity and reputation of the school</w:t>
            </w:r>
          </w:p>
          <w:p w:rsidR="00F42101" w:rsidRPr="00430045" w:rsidRDefault="00F42101" w:rsidP="00430045">
            <w:pPr>
              <w:widowControl w:val="0"/>
              <w:numPr>
                <w:ilvl w:val="0"/>
                <w:numId w:val="14"/>
              </w:numPr>
              <w:spacing w:line="240" w:lineRule="auto"/>
              <w:rPr>
                <w:rFonts w:eastAsia="Avenir"/>
              </w:rPr>
            </w:pPr>
            <w:r w:rsidRPr="00430045">
              <w:rPr>
                <w:rFonts w:eastAsia="Avenir"/>
              </w:rPr>
              <w:t xml:space="preserve">Ability to work under pressure and prioritise effectively </w:t>
            </w:r>
          </w:p>
          <w:p w:rsidR="00F42101" w:rsidRPr="00430045" w:rsidRDefault="00F42101" w:rsidP="00430045">
            <w:pPr>
              <w:widowControl w:val="0"/>
              <w:numPr>
                <w:ilvl w:val="0"/>
                <w:numId w:val="14"/>
              </w:numPr>
              <w:spacing w:line="240" w:lineRule="auto"/>
              <w:rPr>
                <w:rFonts w:eastAsia="Avenir"/>
              </w:rPr>
            </w:pPr>
            <w:r w:rsidRPr="00430045">
              <w:rPr>
                <w:rFonts w:eastAsia="Avenir"/>
              </w:rPr>
              <w:t>Commitment to maintaining confidentiality at all times</w:t>
            </w:r>
          </w:p>
          <w:p w:rsidR="00F42101" w:rsidRPr="00430045" w:rsidRDefault="00F42101" w:rsidP="00430045">
            <w:pPr>
              <w:widowControl w:val="0"/>
              <w:numPr>
                <w:ilvl w:val="0"/>
                <w:numId w:val="14"/>
              </w:numPr>
              <w:spacing w:line="240" w:lineRule="auto"/>
              <w:rPr>
                <w:rFonts w:eastAsia="Avenir"/>
              </w:rPr>
            </w:pPr>
            <w:r w:rsidRPr="00430045">
              <w:rPr>
                <w:rFonts w:eastAsia="Avenir"/>
              </w:rPr>
              <w:t>Commitment to safeguarding and equality</w:t>
            </w:r>
          </w:p>
          <w:p w:rsidR="00F42101" w:rsidRPr="00430045" w:rsidRDefault="00F42101" w:rsidP="00430045">
            <w:pPr>
              <w:widowControl w:val="0"/>
              <w:numPr>
                <w:ilvl w:val="0"/>
                <w:numId w:val="14"/>
              </w:numPr>
              <w:spacing w:line="240" w:lineRule="auto"/>
              <w:rPr>
                <w:rFonts w:eastAsia="Avenir"/>
              </w:rPr>
            </w:pPr>
            <w:r w:rsidRPr="00430045">
              <w:rPr>
                <w:rFonts w:eastAsia="Avenir"/>
              </w:rPr>
              <w:t>Embraces change well</w:t>
            </w:r>
          </w:p>
          <w:p w:rsidR="00F42101" w:rsidRPr="00430045" w:rsidRDefault="00F42101" w:rsidP="00430045">
            <w:pPr>
              <w:widowControl w:val="0"/>
              <w:numPr>
                <w:ilvl w:val="0"/>
                <w:numId w:val="14"/>
              </w:numPr>
              <w:spacing w:line="240" w:lineRule="auto"/>
              <w:rPr>
                <w:rFonts w:eastAsia="Avenir"/>
              </w:rPr>
            </w:pPr>
            <w:r w:rsidRPr="00430045">
              <w:rPr>
                <w:rFonts w:eastAsia="Avenir"/>
              </w:rPr>
              <w:t>Deals with difficult situations effectively</w:t>
            </w:r>
          </w:p>
          <w:p w:rsidR="00F42101" w:rsidRPr="00430045" w:rsidRDefault="00F42101" w:rsidP="00430045">
            <w:pPr>
              <w:widowControl w:val="0"/>
              <w:numPr>
                <w:ilvl w:val="0"/>
                <w:numId w:val="14"/>
              </w:numPr>
              <w:spacing w:line="240" w:lineRule="auto"/>
              <w:rPr>
                <w:rFonts w:eastAsia="Avenir"/>
              </w:rPr>
            </w:pPr>
            <w:r w:rsidRPr="00430045">
              <w:rPr>
                <w:rFonts w:eastAsia="Avenir"/>
              </w:rPr>
              <w:t xml:space="preserve">Willingness to participate in development and training opportunities including Team Teach training </w:t>
            </w:r>
          </w:p>
          <w:p w:rsidR="00F42101" w:rsidRPr="00430045" w:rsidRDefault="00F42101" w:rsidP="00430045">
            <w:pPr>
              <w:numPr>
                <w:ilvl w:val="0"/>
                <w:numId w:val="14"/>
              </w:numPr>
              <w:spacing w:line="240" w:lineRule="auto"/>
              <w:rPr>
                <w:rFonts w:eastAsia="Avenir"/>
              </w:rPr>
            </w:pPr>
            <w:r w:rsidRPr="00430045">
              <w:rPr>
                <w:rFonts w:eastAsia="Avenir"/>
              </w:rPr>
              <w:t>Evidence of further training in a range of computer applications and other relevant business / financial administration courses.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Pr="00430045" w:rsidRDefault="00F42101" w:rsidP="007C4B04">
            <w:pPr>
              <w:widowControl w:val="0"/>
              <w:pBdr>
                <w:top w:val="nil"/>
                <w:left w:val="nil"/>
                <w:bottom w:val="nil"/>
                <w:right w:val="nil"/>
                <w:between w:val="nil"/>
              </w:pBdr>
              <w:spacing w:line="240" w:lineRule="auto"/>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F42101" w:rsidRPr="00430045" w:rsidRDefault="00F42101" w:rsidP="007C4B04">
            <w:pPr>
              <w:widowControl w:val="0"/>
              <w:spacing w:line="240" w:lineRule="auto"/>
              <w:rPr>
                <w:rFonts w:eastAsia="Avenir"/>
              </w:rPr>
            </w:pPr>
          </w:p>
          <w:p w:rsidR="00F42101" w:rsidRPr="00430045" w:rsidRDefault="00F42101" w:rsidP="007C4B04">
            <w:pPr>
              <w:widowControl w:val="0"/>
              <w:spacing w:line="240" w:lineRule="auto"/>
              <w:rPr>
                <w:rFonts w:eastAsia="Avenir"/>
              </w:rPr>
            </w:pPr>
          </w:p>
          <w:p w:rsidR="00F42101" w:rsidRPr="00430045" w:rsidRDefault="00F42101" w:rsidP="007C4B04">
            <w:pPr>
              <w:widowControl w:val="0"/>
              <w:spacing w:line="240" w:lineRule="auto"/>
              <w:rPr>
                <w:rFonts w:eastAsia="Avenir"/>
              </w:rPr>
            </w:pPr>
            <w:r w:rsidRPr="00430045">
              <w:rPr>
                <w:rFonts w:eastAsia="Avenir"/>
              </w:rPr>
              <w:t>I/T</w:t>
            </w:r>
          </w:p>
          <w:p w:rsidR="00D0103C" w:rsidRDefault="00D0103C" w:rsidP="007C4B04">
            <w:pPr>
              <w:widowControl w:val="0"/>
              <w:spacing w:line="240" w:lineRule="auto"/>
              <w:rPr>
                <w:rFonts w:eastAsia="Avenir"/>
              </w:rPr>
            </w:pPr>
          </w:p>
          <w:p w:rsidR="00D0103C" w:rsidRDefault="00D0103C" w:rsidP="007C4B04">
            <w:pPr>
              <w:widowControl w:val="0"/>
              <w:spacing w:line="240" w:lineRule="auto"/>
              <w:rPr>
                <w:rFonts w:eastAsia="Avenir"/>
              </w:rPr>
            </w:pPr>
          </w:p>
          <w:p w:rsidR="00D0103C" w:rsidRDefault="00D0103C" w:rsidP="007C4B04">
            <w:pPr>
              <w:widowControl w:val="0"/>
              <w:spacing w:line="240" w:lineRule="auto"/>
              <w:rPr>
                <w:rFonts w:eastAsia="Avenir"/>
              </w:rPr>
            </w:pPr>
          </w:p>
          <w:p w:rsidR="00F42101" w:rsidRPr="00430045" w:rsidRDefault="00F42101" w:rsidP="007C4B04">
            <w:pPr>
              <w:widowControl w:val="0"/>
              <w:spacing w:line="240" w:lineRule="auto"/>
              <w:rPr>
                <w:rFonts w:eastAsia="Avenir"/>
              </w:rPr>
            </w:pPr>
            <w:r w:rsidRPr="00430045">
              <w:rPr>
                <w:rFonts w:eastAsia="Avenir"/>
              </w:rPr>
              <w:t>A/I</w:t>
            </w:r>
          </w:p>
          <w:p w:rsidR="00D0103C" w:rsidRDefault="00D0103C" w:rsidP="007C4B04">
            <w:pPr>
              <w:widowControl w:val="0"/>
              <w:spacing w:line="240" w:lineRule="auto"/>
              <w:rPr>
                <w:rFonts w:eastAsia="Avenir"/>
              </w:rPr>
            </w:pPr>
          </w:p>
          <w:p w:rsidR="00F42101" w:rsidRDefault="00F42101" w:rsidP="007C4B04">
            <w:pPr>
              <w:widowControl w:val="0"/>
              <w:spacing w:line="240" w:lineRule="auto"/>
              <w:rPr>
                <w:rFonts w:eastAsia="Avenir"/>
              </w:rPr>
            </w:pPr>
            <w:r w:rsidRPr="00430045">
              <w:rPr>
                <w:rFonts w:eastAsia="Avenir"/>
              </w:rPr>
              <w:t>A/I</w:t>
            </w:r>
          </w:p>
          <w:p w:rsidR="00F42101" w:rsidRPr="00430045" w:rsidRDefault="00F42101" w:rsidP="007C4B04">
            <w:pPr>
              <w:widowControl w:val="0"/>
              <w:spacing w:line="240" w:lineRule="auto"/>
              <w:rPr>
                <w:rFonts w:eastAsia="Avenir"/>
              </w:rPr>
            </w:pPr>
            <w:r w:rsidRPr="00430045">
              <w:rPr>
                <w:rFonts w:eastAsia="Avenir"/>
              </w:rPr>
              <w:t>I</w:t>
            </w:r>
          </w:p>
          <w:p w:rsidR="00F42101" w:rsidRPr="00430045" w:rsidRDefault="00F42101" w:rsidP="007C4B04">
            <w:pPr>
              <w:widowControl w:val="0"/>
              <w:spacing w:line="240" w:lineRule="auto"/>
              <w:rPr>
                <w:rFonts w:eastAsia="Avenir"/>
              </w:rPr>
            </w:pPr>
          </w:p>
          <w:p w:rsidR="00F42101" w:rsidRPr="00430045" w:rsidRDefault="00F42101" w:rsidP="007C4B04">
            <w:pPr>
              <w:widowControl w:val="0"/>
              <w:spacing w:line="240" w:lineRule="auto"/>
              <w:rPr>
                <w:rFonts w:eastAsia="Avenir"/>
              </w:rPr>
            </w:pPr>
            <w:r w:rsidRPr="00430045">
              <w:rPr>
                <w:rFonts w:eastAsia="Avenir"/>
              </w:rPr>
              <w:t>I</w:t>
            </w:r>
          </w:p>
          <w:p w:rsidR="00F42101" w:rsidRPr="00430045" w:rsidRDefault="00F42101" w:rsidP="007C4B04">
            <w:pPr>
              <w:widowControl w:val="0"/>
              <w:spacing w:line="240" w:lineRule="auto"/>
              <w:rPr>
                <w:rFonts w:eastAsia="Avenir"/>
              </w:rPr>
            </w:pPr>
          </w:p>
          <w:p w:rsidR="00F42101" w:rsidRDefault="00F42101" w:rsidP="007C4B04">
            <w:pPr>
              <w:widowControl w:val="0"/>
              <w:spacing w:line="240" w:lineRule="auto"/>
              <w:rPr>
                <w:rFonts w:eastAsia="Avenir"/>
              </w:rPr>
            </w:pPr>
            <w:r w:rsidRPr="00430045">
              <w:rPr>
                <w:rFonts w:eastAsia="Avenir"/>
              </w:rPr>
              <w:t>I/T</w:t>
            </w:r>
          </w:p>
          <w:p w:rsidR="00D0103C" w:rsidRDefault="00D0103C" w:rsidP="007C4B04">
            <w:pPr>
              <w:widowControl w:val="0"/>
              <w:spacing w:line="240" w:lineRule="auto"/>
              <w:rPr>
                <w:rFonts w:eastAsia="Avenir"/>
              </w:rPr>
            </w:pPr>
          </w:p>
          <w:p w:rsidR="00D0103C" w:rsidRDefault="00D0103C" w:rsidP="007C4B04">
            <w:pPr>
              <w:widowControl w:val="0"/>
              <w:spacing w:line="240" w:lineRule="auto"/>
              <w:rPr>
                <w:rFonts w:eastAsia="Avenir"/>
              </w:rPr>
            </w:pPr>
          </w:p>
          <w:p w:rsidR="00D0103C" w:rsidRDefault="00D0103C" w:rsidP="007C4B04">
            <w:pPr>
              <w:widowControl w:val="0"/>
              <w:spacing w:line="240" w:lineRule="auto"/>
              <w:rPr>
                <w:rFonts w:eastAsia="Avenir"/>
              </w:rPr>
            </w:pPr>
          </w:p>
          <w:p w:rsidR="00F42101" w:rsidRPr="00430045" w:rsidRDefault="00F42101" w:rsidP="007C4B04">
            <w:pPr>
              <w:widowControl w:val="0"/>
              <w:spacing w:line="240" w:lineRule="auto"/>
              <w:rPr>
                <w:rFonts w:eastAsia="Avenir"/>
              </w:rPr>
            </w:pPr>
            <w:r w:rsidRPr="00430045">
              <w:rPr>
                <w:rFonts w:eastAsia="Avenir"/>
              </w:rPr>
              <w:t>I/T</w:t>
            </w:r>
          </w:p>
          <w:p w:rsidR="00F42101" w:rsidRPr="00430045" w:rsidRDefault="00F42101" w:rsidP="007C4B04">
            <w:pPr>
              <w:widowControl w:val="0"/>
              <w:spacing w:line="240" w:lineRule="auto"/>
              <w:rPr>
                <w:rFonts w:eastAsia="Avenir"/>
              </w:rPr>
            </w:pPr>
          </w:p>
          <w:p w:rsidR="00D0103C" w:rsidRDefault="00D0103C" w:rsidP="007C4B04">
            <w:pPr>
              <w:widowControl w:val="0"/>
              <w:spacing w:line="240" w:lineRule="auto"/>
              <w:rPr>
                <w:rFonts w:eastAsia="Avenir"/>
              </w:rPr>
            </w:pPr>
          </w:p>
          <w:p w:rsidR="00F42101" w:rsidRDefault="00F42101" w:rsidP="007C4B04">
            <w:pPr>
              <w:widowControl w:val="0"/>
              <w:spacing w:line="240" w:lineRule="auto"/>
              <w:rPr>
                <w:rFonts w:eastAsia="Avenir"/>
              </w:rPr>
            </w:pPr>
          </w:p>
          <w:p w:rsidR="00A022FF" w:rsidRDefault="00A022FF" w:rsidP="007C4B04">
            <w:pPr>
              <w:widowControl w:val="0"/>
              <w:spacing w:line="240" w:lineRule="auto"/>
              <w:rPr>
                <w:rFonts w:eastAsia="Avenir"/>
              </w:rPr>
            </w:pPr>
          </w:p>
          <w:p w:rsidR="00D0103C" w:rsidRDefault="00A022FF" w:rsidP="007C4B04">
            <w:pPr>
              <w:widowControl w:val="0"/>
              <w:spacing w:line="240" w:lineRule="auto"/>
              <w:rPr>
                <w:rFonts w:eastAsia="Avenir"/>
              </w:rPr>
            </w:pPr>
            <w:r>
              <w:rPr>
                <w:rFonts w:eastAsia="Avenir"/>
              </w:rPr>
              <w:t>I</w:t>
            </w:r>
          </w:p>
          <w:p w:rsidR="00F42101" w:rsidRPr="00430045" w:rsidRDefault="00D0103C" w:rsidP="007C4B04">
            <w:pPr>
              <w:widowControl w:val="0"/>
              <w:spacing w:line="240" w:lineRule="auto"/>
              <w:rPr>
                <w:rFonts w:eastAsia="Avenir"/>
              </w:rPr>
            </w:pPr>
            <w:r>
              <w:rPr>
                <w:rFonts w:eastAsia="Avenir"/>
              </w:rPr>
              <w:t>I</w:t>
            </w:r>
          </w:p>
          <w:p w:rsidR="00F42101" w:rsidRPr="00430045" w:rsidRDefault="00F42101" w:rsidP="007C4B04">
            <w:pPr>
              <w:widowControl w:val="0"/>
              <w:spacing w:line="240" w:lineRule="auto"/>
              <w:rPr>
                <w:rFonts w:eastAsia="Avenir"/>
              </w:rPr>
            </w:pPr>
            <w:r w:rsidRPr="00430045">
              <w:rPr>
                <w:rFonts w:eastAsia="Avenir"/>
              </w:rPr>
              <w:t>I</w:t>
            </w:r>
          </w:p>
          <w:p w:rsidR="00F42101" w:rsidRPr="00430045" w:rsidRDefault="00F42101" w:rsidP="007C4B04">
            <w:pPr>
              <w:widowControl w:val="0"/>
              <w:spacing w:line="240" w:lineRule="auto"/>
              <w:rPr>
                <w:rFonts w:eastAsia="Avenir"/>
              </w:rPr>
            </w:pPr>
          </w:p>
          <w:p w:rsidR="00F42101" w:rsidRPr="00430045" w:rsidRDefault="00F42101" w:rsidP="007C4B04">
            <w:pPr>
              <w:widowControl w:val="0"/>
              <w:spacing w:line="240" w:lineRule="auto"/>
              <w:rPr>
                <w:rFonts w:eastAsia="Avenir"/>
              </w:rPr>
            </w:pPr>
          </w:p>
          <w:p w:rsidR="00F42101" w:rsidRDefault="00F42101" w:rsidP="007C4B04">
            <w:pPr>
              <w:widowControl w:val="0"/>
              <w:spacing w:line="240" w:lineRule="auto"/>
              <w:rPr>
                <w:rFonts w:eastAsia="Avenir"/>
              </w:rPr>
            </w:pPr>
            <w:r w:rsidRPr="00430045">
              <w:rPr>
                <w:rFonts w:eastAsia="Avenir"/>
              </w:rPr>
              <w:t>I</w:t>
            </w:r>
          </w:p>
          <w:p w:rsidR="00A022FF" w:rsidRPr="00430045" w:rsidRDefault="00A022FF" w:rsidP="007C4B04">
            <w:pPr>
              <w:widowControl w:val="0"/>
              <w:spacing w:line="240" w:lineRule="auto"/>
              <w:rPr>
                <w:rFonts w:eastAsia="Avenir"/>
              </w:rPr>
            </w:pPr>
          </w:p>
          <w:p w:rsidR="00F42101" w:rsidRPr="00430045" w:rsidRDefault="00F42101" w:rsidP="007C4B04">
            <w:pPr>
              <w:widowControl w:val="0"/>
              <w:pBdr>
                <w:top w:val="nil"/>
                <w:left w:val="nil"/>
                <w:bottom w:val="nil"/>
                <w:right w:val="nil"/>
                <w:between w:val="nil"/>
              </w:pBdr>
              <w:spacing w:line="240" w:lineRule="auto"/>
            </w:pPr>
          </w:p>
          <w:p w:rsidR="00F42101" w:rsidRPr="00430045" w:rsidRDefault="00D0103C" w:rsidP="007C4B04">
            <w:pPr>
              <w:widowControl w:val="0"/>
              <w:pBdr>
                <w:top w:val="nil"/>
                <w:left w:val="nil"/>
                <w:bottom w:val="nil"/>
                <w:right w:val="nil"/>
                <w:between w:val="nil"/>
              </w:pBdr>
              <w:spacing w:line="240" w:lineRule="auto"/>
            </w:pPr>
            <w:r>
              <w:t>I</w:t>
            </w:r>
          </w:p>
          <w:p w:rsidR="00A022FF" w:rsidRDefault="00A022FF" w:rsidP="007C4B04">
            <w:pPr>
              <w:widowControl w:val="0"/>
              <w:pBdr>
                <w:top w:val="nil"/>
                <w:left w:val="nil"/>
                <w:bottom w:val="nil"/>
                <w:right w:val="nil"/>
                <w:between w:val="nil"/>
              </w:pBdr>
              <w:spacing w:line="240" w:lineRule="auto"/>
            </w:pPr>
          </w:p>
          <w:p w:rsidR="00F42101" w:rsidRPr="00430045" w:rsidRDefault="00F42101" w:rsidP="007C4B04">
            <w:pPr>
              <w:widowControl w:val="0"/>
              <w:pBdr>
                <w:top w:val="nil"/>
                <w:left w:val="nil"/>
                <w:bottom w:val="nil"/>
                <w:right w:val="nil"/>
                <w:between w:val="nil"/>
              </w:pBdr>
              <w:spacing w:line="240" w:lineRule="auto"/>
            </w:pPr>
            <w:r w:rsidRPr="00430045">
              <w:t>I</w:t>
            </w:r>
          </w:p>
          <w:p w:rsidR="00F42101" w:rsidRPr="00430045" w:rsidRDefault="00F42101" w:rsidP="007C4B04">
            <w:pPr>
              <w:widowControl w:val="0"/>
              <w:pBdr>
                <w:top w:val="nil"/>
                <w:left w:val="nil"/>
                <w:bottom w:val="nil"/>
                <w:right w:val="nil"/>
                <w:between w:val="nil"/>
              </w:pBdr>
              <w:spacing w:line="240" w:lineRule="auto"/>
            </w:pPr>
            <w:r w:rsidRPr="00430045">
              <w:t>I/T</w:t>
            </w:r>
          </w:p>
          <w:p w:rsidR="00F42101" w:rsidRPr="00430045" w:rsidRDefault="00F42101" w:rsidP="007C4B04">
            <w:pPr>
              <w:widowControl w:val="0"/>
              <w:pBdr>
                <w:top w:val="nil"/>
                <w:left w:val="nil"/>
                <w:bottom w:val="nil"/>
                <w:right w:val="nil"/>
                <w:between w:val="nil"/>
              </w:pBdr>
              <w:spacing w:line="240" w:lineRule="auto"/>
            </w:pPr>
            <w:r w:rsidRPr="00430045">
              <w:t>I</w:t>
            </w:r>
          </w:p>
          <w:p w:rsidR="00F42101" w:rsidRPr="00430045" w:rsidRDefault="00F42101" w:rsidP="007C4B04">
            <w:pPr>
              <w:widowControl w:val="0"/>
              <w:pBdr>
                <w:top w:val="nil"/>
                <w:left w:val="nil"/>
                <w:bottom w:val="nil"/>
                <w:right w:val="nil"/>
                <w:between w:val="nil"/>
              </w:pBdr>
              <w:spacing w:line="240" w:lineRule="auto"/>
            </w:pPr>
          </w:p>
          <w:p w:rsidR="00F42101" w:rsidRDefault="00F42101" w:rsidP="007C4B04">
            <w:pPr>
              <w:widowControl w:val="0"/>
              <w:pBdr>
                <w:top w:val="nil"/>
                <w:left w:val="nil"/>
                <w:bottom w:val="nil"/>
                <w:right w:val="nil"/>
                <w:between w:val="nil"/>
              </w:pBdr>
              <w:spacing w:line="240" w:lineRule="auto"/>
            </w:pPr>
            <w:r w:rsidRPr="00430045">
              <w:t>I</w:t>
            </w:r>
          </w:p>
          <w:p w:rsidR="00D0103C" w:rsidRPr="00430045" w:rsidRDefault="00D0103C" w:rsidP="007C4B04">
            <w:pPr>
              <w:widowControl w:val="0"/>
              <w:pBdr>
                <w:top w:val="nil"/>
                <w:left w:val="nil"/>
                <w:bottom w:val="nil"/>
                <w:right w:val="nil"/>
                <w:between w:val="nil"/>
              </w:pBdr>
              <w:spacing w:line="240" w:lineRule="auto"/>
            </w:pPr>
          </w:p>
          <w:p w:rsidR="00F42101" w:rsidRPr="00430045" w:rsidRDefault="00F42101" w:rsidP="007C4B04">
            <w:pPr>
              <w:widowControl w:val="0"/>
              <w:pBdr>
                <w:top w:val="nil"/>
                <w:left w:val="nil"/>
                <w:bottom w:val="nil"/>
                <w:right w:val="nil"/>
                <w:between w:val="nil"/>
              </w:pBdr>
              <w:spacing w:line="240" w:lineRule="auto"/>
            </w:pPr>
            <w:r w:rsidRPr="00430045">
              <w:t>I</w:t>
            </w:r>
          </w:p>
          <w:p w:rsidR="00D0103C" w:rsidRDefault="00D0103C" w:rsidP="007C4B04">
            <w:pPr>
              <w:widowControl w:val="0"/>
              <w:pBdr>
                <w:top w:val="nil"/>
                <w:left w:val="nil"/>
                <w:bottom w:val="nil"/>
                <w:right w:val="nil"/>
                <w:between w:val="nil"/>
              </w:pBdr>
              <w:spacing w:line="240" w:lineRule="auto"/>
            </w:pPr>
          </w:p>
          <w:p w:rsidR="00D0103C" w:rsidRPr="00430045" w:rsidRDefault="00D0103C" w:rsidP="007C4B04">
            <w:pPr>
              <w:widowControl w:val="0"/>
              <w:pBdr>
                <w:top w:val="nil"/>
                <w:left w:val="nil"/>
                <w:bottom w:val="nil"/>
                <w:right w:val="nil"/>
                <w:between w:val="nil"/>
              </w:pBdr>
              <w:spacing w:line="240" w:lineRule="auto"/>
            </w:pPr>
            <w:r>
              <w:t>I</w:t>
            </w:r>
          </w:p>
          <w:p w:rsidR="00F42101" w:rsidRPr="00430045" w:rsidRDefault="00F42101" w:rsidP="007C4B04">
            <w:pPr>
              <w:widowControl w:val="0"/>
              <w:pBdr>
                <w:top w:val="nil"/>
                <w:left w:val="nil"/>
                <w:bottom w:val="nil"/>
                <w:right w:val="nil"/>
                <w:between w:val="nil"/>
              </w:pBdr>
              <w:spacing w:line="240" w:lineRule="auto"/>
            </w:pPr>
          </w:p>
          <w:p w:rsidR="00F42101" w:rsidRPr="00430045" w:rsidRDefault="00F42101" w:rsidP="007C4B04">
            <w:pPr>
              <w:widowControl w:val="0"/>
              <w:pBdr>
                <w:top w:val="nil"/>
                <w:left w:val="nil"/>
                <w:bottom w:val="nil"/>
                <w:right w:val="nil"/>
                <w:between w:val="nil"/>
              </w:pBdr>
              <w:spacing w:line="240" w:lineRule="auto"/>
            </w:pPr>
          </w:p>
          <w:p w:rsidR="00F42101" w:rsidRDefault="00D0103C"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r>
              <w:t>I</w:t>
            </w:r>
          </w:p>
          <w:p w:rsidR="00A022FF" w:rsidRDefault="00A022FF" w:rsidP="00A022FF">
            <w:pPr>
              <w:widowControl w:val="0"/>
              <w:pBdr>
                <w:top w:val="nil"/>
                <w:left w:val="nil"/>
                <w:bottom w:val="nil"/>
                <w:right w:val="nil"/>
                <w:between w:val="nil"/>
              </w:pBdr>
              <w:spacing w:line="240" w:lineRule="auto"/>
            </w:pPr>
          </w:p>
          <w:p w:rsidR="00A022FF" w:rsidRDefault="00A022FF" w:rsidP="00A022FF">
            <w:pPr>
              <w:widowControl w:val="0"/>
              <w:pBdr>
                <w:top w:val="nil"/>
                <w:left w:val="nil"/>
                <w:bottom w:val="nil"/>
                <w:right w:val="nil"/>
                <w:between w:val="nil"/>
              </w:pBdr>
              <w:spacing w:line="240" w:lineRule="auto"/>
            </w:pPr>
          </w:p>
          <w:p w:rsidR="00A022FF" w:rsidRPr="00430045" w:rsidRDefault="00A022FF" w:rsidP="00A022FF">
            <w:pPr>
              <w:widowControl w:val="0"/>
              <w:pBdr>
                <w:top w:val="nil"/>
                <w:left w:val="nil"/>
                <w:bottom w:val="nil"/>
                <w:right w:val="nil"/>
                <w:between w:val="nil"/>
              </w:pBdr>
              <w:spacing w:line="240" w:lineRule="auto"/>
            </w:pPr>
          </w:p>
        </w:tc>
      </w:tr>
    </w:tbl>
    <w:p w:rsidR="00F42101" w:rsidRPr="00430045" w:rsidRDefault="00F42101" w:rsidP="00F42101">
      <w:pPr>
        <w:widowControl w:val="0"/>
        <w:spacing w:line="240" w:lineRule="auto"/>
        <w:ind w:left="-709" w:right="-805"/>
      </w:pPr>
      <w:bookmarkStart w:id="1" w:name="_gjdgxs" w:colFirst="0" w:colLast="0"/>
      <w:bookmarkEnd w:id="1"/>
    </w:p>
    <w:p w:rsidR="00F42101" w:rsidRPr="00430045" w:rsidRDefault="00F42101" w:rsidP="00F42101">
      <w:pPr>
        <w:widowControl w:val="0"/>
        <w:spacing w:line="240" w:lineRule="auto"/>
        <w:jc w:val="both"/>
        <w:rPr>
          <w:rFonts w:eastAsia="Avenir"/>
        </w:rPr>
      </w:pPr>
      <w:bookmarkStart w:id="2" w:name="_ur0ndn7hrbcx" w:colFirst="0" w:colLast="0"/>
      <w:bookmarkEnd w:id="2"/>
      <w:r w:rsidRPr="00430045">
        <w:rPr>
          <w:rFonts w:eastAsia="Avenir"/>
          <w:color w:val="00A1CC"/>
        </w:rPr>
        <w:t xml:space="preserve">Co-op Academies Trust </w:t>
      </w:r>
      <w:r w:rsidRPr="00430045">
        <w:rPr>
          <w:rFonts w:eastAsia="Avenir"/>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F42101" w:rsidRPr="00430045" w:rsidRDefault="00F42101" w:rsidP="00F42101">
      <w:pPr>
        <w:widowControl w:val="0"/>
        <w:spacing w:line="240" w:lineRule="auto"/>
        <w:jc w:val="both"/>
        <w:rPr>
          <w:rFonts w:eastAsia="Avenir"/>
        </w:rPr>
      </w:pPr>
      <w:bookmarkStart w:id="3" w:name="_47kcijffi2xb" w:colFirst="0" w:colLast="0"/>
      <w:bookmarkEnd w:id="3"/>
    </w:p>
    <w:p w:rsidR="00F42101" w:rsidRPr="00430045" w:rsidRDefault="00F42101" w:rsidP="00F42101">
      <w:pPr>
        <w:widowControl w:val="0"/>
        <w:spacing w:line="240" w:lineRule="auto"/>
        <w:jc w:val="both"/>
        <w:rPr>
          <w:rFonts w:eastAsia="Avenir"/>
        </w:rPr>
      </w:pPr>
      <w:bookmarkStart w:id="4" w:name="_719qutynlrtq" w:colFirst="0" w:colLast="0"/>
      <w:bookmarkEnd w:id="4"/>
      <w:r w:rsidRPr="00430045">
        <w:rPr>
          <w:rFonts w:eastAsia="Avenir"/>
        </w:rPr>
        <w:t>All our colleagues are expected to demonstrate a commitment to co-operative values and principles, and the Ways of Being Co-op.</w:t>
      </w:r>
    </w:p>
    <w:p w:rsidR="00F42101" w:rsidRPr="00430045" w:rsidRDefault="00F42101" w:rsidP="00F42101">
      <w:pPr>
        <w:widowControl w:val="0"/>
        <w:spacing w:line="240" w:lineRule="auto"/>
        <w:jc w:val="both"/>
        <w:rPr>
          <w:rFonts w:eastAsia="Avenir"/>
        </w:rPr>
      </w:pPr>
      <w:bookmarkStart w:id="5" w:name="_q0mw9jfqjz2z" w:colFirst="0" w:colLast="0"/>
      <w:bookmarkEnd w:id="5"/>
    </w:p>
    <w:p w:rsidR="00F42101" w:rsidRPr="00430045" w:rsidRDefault="00F42101" w:rsidP="00F42101">
      <w:pPr>
        <w:widowControl w:val="0"/>
        <w:spacing w:line="240" w:lineRule="auto"/>
        <w:jc w:val="both"/>
        <w:rPr>
          <w:rFonts w:eastAsia="Avenir"/>
        </w:rPr>
      </w:pPr>
      <w:bookmarkStart w:id="6" w:name="_gg3pnc58171b" w:colFirst="0" w:colLast="0"/>
      <w:bookmarkEnd w:id="6"/>
      <w:r w:rsidRPr="00430045">
        <w:rPr>
          <w:rFonts w:eastAsia="Avenir"/>
        </w:rPr>
        <w:t>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sectPr w:rsidR="00F42101" w:rsidRPr="00430045">
      <w:pgSz w:w="12240" w:h="15840"/>
      <w:pgMar w:top="1551" w:right="770" w:bottom="808" w:left="13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695C"/>
    <w:multiLevelType w:val="hybridMultilevel"/>
    <w:tmpl w:val="DB526038"/>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1" w15:restartNumberingAfterBreak="0">
    <w:nsid w:val="31456A22"/>
    <w:multiLevelType w:val="hybridMultilevel"/>
    <w:tmpl w:val="9362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E4FB2"/>
    <w:multiLevelType w:val="multilevel"/>
    <w:tmpl w:val="42AE9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C40E59"/>
    <w:multiLevelType w:val="hybridMultilevel"/>
    <w:tmpl w:val="C2A2345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 w15:restartNumberingAfterBreak="0">
    <w:nsid w:val="500C1D03"/>
    <w:multiLevelType w:val="hybridMultilevel"/>
    <w:tmpl w:val="79B69FD8"/>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2CB7923"/>
    <w:multiLevelType w:val="hybridMultilevel"/>
    <w:tmpl w:val="F02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53123"/>
    <w:multiLevelType w:val="hybridMultilevel"/>
    <w:tmpl w:val="0552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A322A"/>
    <w:multiLevelType w:val="hybridMultilevel"/>
    <w:tmpl w:val="085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F6385"/>
    <w:multiLevelType w:val="hybridMultilevel"/>
    <w:tmpl w:val="4214443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6FBA142D"/>
    <w:multiLevelType w:val="hybridMultilevel"/>
    <w:tmpl w:val="34364A8E"/>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10" w15:restartNumberingAfterBreak="0">
    <w:nsid w:val="7129742A"/>
    <w:multiLevelType w:val="multilevel"/>
    <w:tmpl w:val="9B885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1418F2"/>
    <w:multiLevelType w:val="multilevel"/>
    <w:tmpl w:val="58647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C62C65"/>
    <w:multiLevelType w:val="hybridMultilevel"/>
    <w:tmpl w:val="AA4E0A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E02AB"/>
    <w:multiLevelType w:val="hybridMultilevel"/>
    <w:tmpl w:val="2CFA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8"/>
  </w:num>
  <w:num w:numId="6">
    <w:abstractNumId w:val="3"/>
  </w:num>
  <w:num w:numId="7">
    <w:abstractNumId w:val="9"/>
  </w:num>
  <w:num w:numId="8">
    <w:abstractNumId w:val="4"/>
  </w:num>
  <w:num w:numId="9">
    <w:abstractNumId w:val="2"/>
  </w:num>
  <w:num w:numId="10">
    <w:abstractNumId w:val="10"/>
  </w:num>
  <w:num w:numId="11">
    <w:abstractNumId w:val="11"/>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B5"/>
    <w:rsid w:val="00084BD2"/>
    <w:rsid w:val="00100E52"/>
    <w:rsid w:val="00187BA6"/>
    <w:rsid w:val="001B3023"/>
    <w:rsid w:val="00247619"/>
    <w:rsid w:val="0031580F"/>
    <w:rsid w:val="003C04FA"/>
    <w:rsid w:val="00430045"/>
    <w:rsid w:val="00450DFB"/>
    <w:rsid w:val="005340B5"/>
    <w:rsid w:val="006C07F0"/>
    <w:rsid w:val="007673E0"/>
    <w:rsid w:val="00886EA0"/>
    <w:rsid w:val="008A15F6"/>
    <w:rsid w:val="00991A2B"/>
    <w:rsid w:val="009A23F8"/>
    <w:rsid w:val="009A771F"/>
    <w:rsid w:val="009C73A7"/>
    <w:rsid w:val="009E070A"/>
    <w:rsid w:val="00A022FF"/>
    <w:rsid w:val="00A13FEB"/>
    <w:rsid w:val="00B1626F"/>
    <w:rsid w:val="00B5483C"/>
    <w:rsid w:val="00B63ECC"/>
    <w:rsid w:val="00B74360"/>
    <w:rsid w:val="00B84767"/>
    <w:rsid w:val="00D0103C"/>
    <w:rsid w:val="00D037A4"/>
    <w:rsid w:val="00DF5FEF"/>
    <w:rsid w:val="00E71893"/>
    <w:rsid w:val="00F42101"/>
    <w:rsid w:val="00FD259B"/>
    <w:rsid w:val="00FD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A4701-60C9-42B6-A9E7-3AEDFB90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1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Cullen</dc:creator>
  <cp:lastModifiedBy>Ann-Marie Cullen</cp:lastModifiedBy>
  <cp:revision>2</cp:revision>
  <dcterms:created xsi:type="dcterms:W3CDTF">2023-06-14T08:45:00Z</dcterms:created>
  <dcterms:modified xsi:type="dcterms:W3CDTF">2023-06-14T08:45:00Z</dcterms:modified>
</cp:coreProperties>
</file>