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B3542" w14:textId="77777777" w:rsidR="002B6A65" w:rsidRDefault="00D3268C">
      <w:pPr>
        <w:pStyle w:val="Default"/>
        <w:jc w:val="center"/>
      </w:pPr>
      <w:r>
        <w:rPr>
          <w:noProof/>
          <w:lang w:eastAsia="en-GB"/>
        </w:rPr>
        <w:drawing>
          <wp:inline distT="0" distB="0" distL="0" distR="0" wp14:anchorId="20B0E4FE" wp14:editId="3D4D9C18">
            <wp:extent cx="962025" cy="11046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rside CPS Logo on Red Ov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51" cy="1112702"/>
                    </a:xfrm>
                    <a:prstGeom prst="rect">
                      <a:avLst/>
                    </a:prstGeom>
                  </pic:spPr>
                </pic:pic>
              </a:graphicData>
            </a:graphic>
          </wp:inline>
        </w:drawing>
      </w:r>
    </w:p>
    <w:p w14:paraId="47E6FF91" w14:textId="77777777" w:rsidR="002B6A65" w:rsidRDefault="002B6A65">
      <w:pPr>
        <w:pStyle w:val="Default"/>
        <w:jc w:val="center"/>
      </w:pPr>
    </w:p>
    <w:p w14:paraId="03E7284F" w14:textId="77777777" w:rsidR="002B6A65" w:rsidRPr="00CC6F93" w:rsidRDefault="00D3268C">
      <w:pPr>
        <w:pStyle w:val="Default"/>
        <w:jc w:val="center"/>
        <w:rPr>
          <w:b/>
          <w:bCs/>
        </w:rPr>
      </w:pPr>
      <w:r w:rsidRPr="00CC6F93">
        <w:rPr>
          <w:b/>
          <w:bCs/>
        </w:rPr>
        <w:t>Moorside Community Primary School</w:t>
      </w:r>
    </w:p>
    <w:p w14:paraId="56020EE1" w14:textId="6C9AC91A" w:rsidR="002B6A65" w:rsidRDefault="002B6A65">
      <w:pPr>
        <w:pStyle w:val="Default"/>
        <w:jc w:val="center"/>
      </w:pPr>
    </w:p>
    <w:p w14:paraId="0921E675" w14:textId="7686A4B8" w:rsidR="00CC6F93" w:rsidRDefault="00CC6F93" w:rsidP="00CC6F93">
      <w:pPr>
        <w:pStyle w:val="Default"/>
        <w:rPr>
          <w:b/>
          <w:bCs/>
        </w:rPr>
      </w:pPr>
      <w:r w:rsidRPr="00CC6F93">
        <w:rPr>
          <w:b/>
          <w:bCs/>
        </w:rPr>
        <w:t>Position: SENCO/Class Teacher</w:t>
      </w:r>
    </w:p>
    <w:p w14:paraId="266A1956" w14:textId="2B51C3CF" w:rsidR="00CC6F93" w:rsidRDefault="00CC6F93" w:rsidP="00CC6F93">
      <w:pPr>
        <w:pStyle w:val="Default"/>
        <w:rPr>
          <w:b/>
          <w:bCs/>
        </w:rPr>
      </w:pPr>
      <w:r>
        <w:rPr>
          <w:b/>
          <w:bCs/>
        </w:rPr>
        <w:t>Responsible to: Headteacher, Deputy Headteacher and SLT</w:t>
      </w:r>
    </w:p>
    <w:p w14:paraId="7AD19A76" w14:textId="4B5574B8" w:rsidR="004B4750" w:rsidRPr="00CC6F93" w:rsidRDefault="004B4750" w:rsidP="00CC6F93">
      <w:pPr>
        <w:pStyle w:val="Default"/>
        <w:rPr>
          <w:b/>
          <w:bCs/>
        </w:rPr>
      </w:pPr>
      <w:r>
        <w:rPr>
          <w:b/>
          <w:bCs/>
        </w:rPr>
        <w:t>Salary: MPS/UPS + SEN 1-2 (depending on experience)</w:t>
      </w:r>
    </w:p>
    <w:p w14:paraId="6158D804" w14:textId="77777777" w:rsidR="002B6A65" w:rsidRDefault="002B6A65">
      <w:pPr>
        <w:pStyle w:val="Default"/>
        <w:jc w:val="center"/>
      </w:pPr>
    </w:p>
    <w:p w14:paraId="2863F58F" w14:textId="77777777" w:rsidR="002B6A65" w:rsidRDefault="00D3268C">
      <w:pPr>
        <w:pStyle w:val="Default"/>
        <w:rPr>
          <w:color w:val="auto"/>
        </w:rPr>
      </w:pPr>
      <w:r>
        <w:rPr>
          <w:b/>
          <w:bCs/>
          <w:color w:val="auto"/>
        </w:rPr>
        <w:t xml:space="preserve">Summary of job role </w:t>
      </w:r>
    </w:p>
    <w:p w14:paraId="1DD03C34" w14:textId="77777777" w:rsidR="002B6A65" w:rsidRDefault="00D3268C">
      <w:pPr>
        <w:pStyle w:val="Default"/>
        <w:rPr>
          <w:color w:val="auto"/>
        </w:rPr>
      </w:pPr>
      <w:r>
        <w:rPr>
          <w:color w:val="auto"/>
        </w:rPr>
        <w:t xml:space="preserve">The responsibilities of the post are to be performed in accordance with the current School Teachers’ Pay and Conditions Document </w:t>
      </w:r>
    </w:p>
    <w:p w14:paraId="58A254C8" w14:textId="77777777" w:rsidR="002B6A65" w:rsidRDefault="002B6A65">
      <w:pPr>
        <w:pStyle w:val="Default"/>
        <w:rPr>
          <w:color w:val="auto"/>
        </w:rPr>
      </w:pPr>
    </w:p>
    <w:p w14:paraId="669B57D8" w14:textId="77777777" w:rsidR="002B6A65" w:rsidRDefault="00D3268C">
      <w:pPr>
        <w:pStyle w:val="Default"/>
        <w:rPr>
          <w:color w:val="auto"/>
        </w:rPr>
      </w:pPr>
      <w:r>
        <w:rPr>
          <w:color w:val="auto"/>
        </w:rPr>
        <w:t>The fundamental task of the SENCO at Moorside Community Primary School is to support the Headteacher in ensuring that all staff recognise the importance of planning their lessons in ways that will encourage the participation and learning of all our pupils and will include four key areas:</w:t>
      </w:r>
    </w:p>
    <w:p w14:paraId="7085D57A" w14:textId="77777777" w:rsidR="002B6A65" w:rsidRDefault="00D3268C">
      <w:pPr>
        <w:pStyle w:val="Default"/>
        <w:numPr>
          <w:ilvl w:val="0"/>
          <w:numId w:val="3"/>
        </w:numPr>
        <w:rPr>
          <w:color w:val="auto"/>
        </w:rPr>
      </w:pPr>
      <w:r>
        <w:rPr>
          <w:color w:val="auto"/>
        </w:rPr>
        <w:t xml:space="preserve">Strategic direction and development of SEN provision in the school </w:t>
      </w:r>
    </w:p>
    <w:p w14:paraId="595BAB9F" w14:textId="77777777" w:rsidR="002B6A65" w:rsidRDefault="00D3268C">
      <w:pPr>
        <w:pStyle w:val="Default"/>
        <w:numPr>
          <w:ilvl w:val="0"/>
          <w:numId w:val="3"/>
        </w:numPr>
        <w:rPr>
          <w:color w:val="auto"/>
        </w:rPr>
      </w:pPr>
      <w:r>
        <w:rPr>
          <w:color w:val="auto"/>
        </w:rPr>
        <w:t>Teaching and Learning</w:t>
      </w:r>
    </w:p>
    <w:p w14:paraId="2CD3C7CF" w14:textId="77777777" w:rsidR="002B6A65" w:rsidRDefault="00D3268C">
      <w:pPr>
        <w:pStyle w:val="Default"/>
        <w:numPr>
          <w:ilvl w:val="0"/>
          <w:numId w:val="3"/>
        </w:numPr>
        <w:rPr>
          <w:color w:val="auto"/>
        </w:rPr>
      </w:pPr>
      <w:r>
        <w:rPr>
          <w:color w:val="auto"/>
        </w:rPr>
        <w:t>Leading and managing staff</w:t>
      </w:r>
    </w:p>
    <w:p w14:paraId="53A509E5" w14:textId="77777777" w:rsidR="002B6A65" w:rsidRDefault="00D3268C">
      <w:pPr>
        <w:pStyle w:val="Default"/>
        <w:numPr>
          <w:ilvl w:val="0"/>
          <w:numId w:val="3"/>
        </w:numPr>
        <w:rPr>
          <w:color w:val="auto"/>
        </w:rPr>
      </w:pPr>
      <w:r>
        <w:rPr>
          <w:color w:val="auto"/>
        </w:rPr>
        <w:t>Efficient and effective deployment of staff and resources</w:t>
      </w:r>
    </w:p>
    <w:p w14:paraId="7D796AC8" w14:textId="77777777" w:rsidR="002B6A65" w:rsidRDefault="002B6A65">
      <w:pPr>
        <w:pStyle w:val="Default"/>
        <w:rPr>
          <w:color w:val="auto"/>
        </w:rPr>
      </w:pPr>
    </w:p>
    <w:p w14:paraId="36027DA2" w14:textId="77777777" w:rsidR="002B6A65" w:rsidRDefault="00D3268C" w:rsidP="00D3268C">
      <w:pPr>
        <w:pStyle w:val="Default"/>
        <w:rPr>
          <w:b/>
          <w:bCs/>
          <w:color w:val="auto"/>
        </w:rPr>
      </w:pPr>
      <w:r>
        <w:rPr>
          <w:b/>
          <w:bCs/>
          <w:color w:val="auto"/>
        </w:rPr>
        <w:t xml:space="preserve">Main Duties and Responsibilities </w:t>
      </w:r>
    </w:p>
    <w:p w14:paraId="189A76D0" w14:textId="77777777" w:rsidR="002B6A65" w:rsidRDefault="00D3268C" w:rsidP="00D3268C">
      <w:pPr>
        <w:pStyle w:val="NormalWeb"/>
        <w:spacing w:before="0" w:beforeAutospacing="0" w:after="0" w:afterAutospacing="0"/>
        <w:rPr>
          <w:rFonts w:ascii="Arial" w:hAnsi="Arial" w:cs="Arial"/>
          <w:color w:val="000000"/>
        </w:rPr>
      </w:pPr>
      <w:r>
        <w:rPr>
          <w:rFonts w:ascii="Arial" w:hAnsi="Arial" w:cs="Arial"/>
          <w:color w:val="000000"/>
        </w:rPr>
        <w:t>In addition to those professional responsibilities which are common to all classroom teachers in the school, the postholder’s key responsibilities will be to:</w:t>
      </w:r>
    </w:p>
    <w:p w14:paraId="78CCBD8F" w14:textId="46425774" w:rsidR="002B6A65" w:rsidRDefault="00CC6F93">
      <w:pPr>
        <w:pStyle w:val="NormalWeb"/>
        <w:numPr>
          <w:ilvl w:val="0"/>
          <w:numId w:val="2"/>
        </w:numPr>
        <w:rPr>
          <w:rFonts w:ascii="Arial" w:hAnsi="Arial" w:cs="Arial"/>
          <w:color w:val="000000"/>
        </w:rPr>
      </w:pPr>
      <w:r>
        <w:rPr>
          <w:rFonts w:ascii="Arial" w:hAnsi="Arial" w:cs="Arial"/>
          <w:color w:val="000000"/>
        </w:rPr>
        <w:t>E</w:t>
      </w:r>
      <w:r w:rsidR="00D3268C">
        <w:rPr>
          <w:rFonts w:ascii="Arial" w:hAnsi="Arial" w:cs="Arial"/>
          <w:color w:val="000000"/>
        </w:rPr>
        <w:t>nsure all pupils with SEN, pupil premium eligible, children from vulnerable families, CLA registered, disabled pupils, EAL, and those who are Talented and More Able achieve their maximum potential;</w:t>
      </w:r>
    </w:p>
    <w:p w14:paraId="61911966" w14:textId="7C950BA2" w:rsidR="002B6A65" w:rsidRDefault="00CC6F93">
      <w:pPr>
        <w:pStyle w:val="NormalWeb"/>
        <w:numPr>
          <w:ilvl w:val="0"/>
          <w:numId w:val="2"/>
        </w:numPr>
        <w:rPr>
          <w:rFonts w:ascii="Arial" w:hAnsi="Arial" w:cs="Arial"/>
          <w:color w:val="000000"/>
        </w:rPr>
      </w:pPr>
      <w:r>
        <w:rPr>
          <w:rFonts w:ascii="Arial" w:hAnsi="Arial" w:cs="Arial"/>
          <w:color w:val="000000"/>
        </w:rPr>
        <w:t>R</w:t>
      </w:r>
      <w:r w:rsidR="00D3268C">
        <w:rPr>
          <w:rFonts w:ascii="Arial" w:hAnsi="Arial" w:cs="Arial"/>
          <w:color w:val="000000"/>
        </w:rPr>
        <w:t>aise attainment for all pupils in the above categories</w:t>
      </w:r>
    </w:p>
    <w:p w14:paraId="1688410A" w14:textId="0CB8F653" w:rsidR="002B6A65" w:rsidRDefault="00CC6F93">
      <w:pPr>
        <w:pStyle w:val="NormalWeb"/>
        <w:numPr>
          <w:ilvl w:val="0"/>
          <w:numId w:val="2"/>
        </w:numPr>
        <w:rPr>
          <w:rFonts w:ascii="Arial" w:hAnsi="Arial" w:cs="Arial"/>
          <w:color w:val="000000"/>
        </w:rPr>
      </w:pPr>
      <w:r>
        <w:rPr>
          <w:rFonts w:ascii="Arial" w:hAnsi="Arial" w:cs="Arial"/>
          <w:color w:val="000000"/>
        </w:rPr>
        <w:t>F</w:t>
      </w:r>
      <w:r w:rsidR="00D3268C">
        <w:rPr>
          <w:rFonts w:ascii="Arial" w:hAnsi="Arial" w:cs="Arial"/>
          <w:color w:val="000000"/>
        </w:rPr>
        <w:t>ulfil all relevant duties as a SENCO;</w:t>
      </w:r>
    </w:p>
    <w:p w14:paraId="0433CE17" w14:textId="41616568" w:rsidR="002B6A65" w:rsidRDefault="00CC6F93">
      <w:pPr>
        <w:pStyle w:val="NormalWeb"/>
        <w:numPr>
          <w:ilvl w:val="0"/>
          <w:numId w:val="2"/>
        </w:numPr>
        <w:rPr>
          <w:rFonts w:ascii="Arial" w:hAnsi="Arial" w:cs="Arial"/>
          <w:color w:val="000000"/>
        </w:rPr>
      </w:pPr>
      <w:r>
        <w:rPr>
          <w:rFonts w:ascii="Arial" w:hAnsi="Arial" w:cs="Arial"/>
          <w:color w:val="000000"/>
        </w:rPr>
        <w:t>D</w:t>
      </w:r>
      <w:r w:rsidR="00D3268C">
        <w:rPr>
          <w:rFonts w:ascii="Arial" w:hAnsi="Arial" w:cs="Arial"/>
          <w:color w:val="000000"/>
        </w:rPr>
        <w:t>evelop and maintain an up to date provision map of support to relevant groups;</w:t>
      </w:r>
    </w:p>
    <w:p w14:paraId="5275F756" w14:textId="41E8A8DE" w:rsidR="002B6A65" w:rsidRDefault="00CC6F93">
      <w:pPr>
        <w:pStyle w:val="NormalWeb"/>
        <w:numPr>
          <w:ilvl w:val="0"/>
          <w:numId w:val="2"/>
        </w:numPr>
        <w:rPr>
          <w:rFonts w:ascii="Arial" w:hAnsi="Arial" w:cs="Arial"/>
          <w:color w:val="000000"/>
        </w:rPr>
      </w:pPr>
      <w:r>
        <w:rPr>
          <w:rFonts w:ascii="Arial" w:hAnsi="Arial" w:cs="Arial"/>
          <w:color w:val="000000"/>
        </w:rPr>
        <w:t>D</w:t>
      </w:r>
      <w:r w:rsidR="00D3268C">
        <w:rPr>
          <w:rFonts w:ascii="Arial" w:hAnsi="Arial" w:cs="Arial"/>
          <w:color w:val="000000"/>
        </w:rPr>
        <w:t>evelop and manage the operation of the school’s SEN, and Talented and More Able policies, including managing the provision and deployment of relevant staff</w:t>
      </w:r>
    </w:p>
    <w:p w14:paraId="129E73D0" w14:textId="77777777" w:rsidR="002B6A65" w:rsidRDefault="00D3268C">
      <w:pPr>
        <w:pStyle w:val="Default"/>
        <w:rPr>
          <w:color w:val="auto"/>
        </w:rPr>
      </w:pPr>
      <w:r>
        <w:rPr>
          <w:b/>
          <w:bCs/>
          <w:color w:val="auto"/>
        </w:rPr>
        <w:t>Teaching – Class Teacher</w:t>
      </w:r>
    </w:p>
    <w:p w14:paraId="63CDB6AC" w14:textId="77777777" w:rsidR="002B6A65" w:rsidRDefault="00D3268C" w:rsidP="00CC6F93">
      <w:pPr>
        <w:pStyle w:val="Default"/>
        <w:numPr>
          <w:ilvl w:val="0"/>
          <w:numId w:val="4"/>
        </w:numPr>
        <w:rPr>
          <w:color w:val="auto"/>
        </w:rPr>
      </w:pPr>
      <w:r>
        <w:rPr>
          <w:color w:val="auto"/>
        </w:rPr>
        <w:t xml:space="preserve">To maintain an up to date knowledge and understanding of the professional duties and responsibilities of teachers and the statutory frameworks </w:t>
      </w:r>
    </w:p>
    <w:p w14:paraId="65E5C298" w14:textId="77777777" w:rsidR="002B6A65" w:rsidRDefault="00D3268C" w:rsidP="00CC6F93">
      <w:pPr>
        <w:pStyle w:val="Default"/>
        <w:numPr>
          <w:ilvl w:val="0"/>
          <w:numId w:val="4"/>
        </w:numPr>
        <w:rPr>
          <w:color w:val="auto"/>
        </w:rPr>
      </w:pPr>
      <w:r>
        <w:rPr>
          <w:color w:val="auto"/>
        </w:rPr>
        <w:t xml:space="preserve">To support the Headteacher in working closely with the wider school community in the development of the curriculum and pastoral work in the school </w:t>
      </w:r>
    </w:p>
    <w:p w14:paraId="3A672074" w14:textId="77777777" w:rsidR="002B6A65" w:rsidRDefault="00D3268C" w:rsidP="00CC6F93">
      <w:pPr>
        <w:pStyle w:val="Default"/>
        <w:numPr>
          <w:ilvl w:val="0"/>
          <w:numId w:val="4"/>
        </w:numPr>
        <w:rPr>
          <w:color w:val="auto"/>
        </w:rPr>
      </w:pPr>
      <w:r>
        <w:rPr>
          <w:color w:val="auto"/>
        </w:rPr>
        <w:t xml:space="preserve">To plan teaching and differentiate appropriately to build on existing pupil capabilities, demonstrating knowledge and insight into how pupils learn having a clear understanding of their individual needs </w:t>
      </w:r>
    </w:p>
    <w:p w14:paraId="2154D6D0" w14:textId="77777777" w:rsidR="002B6A65" w:rsidRDefault="00D3268C" w:rsidP="00CC6F93">
      <w:pPr>
        <w:pStyle w:val="Default"/>
        <w:numPr>
          <w:ilvl w:val="0"/>
          <w:numId w:val="4"/>
        </w:numPr>
        <w:rPr>
          <w:color w:val="auto"/>
        </w:rPr>
      </w:pPr>
      <w:r>
        <w:rPr>
          <w:color w:val="auto"/>
        </w:rPr>
        <w:t xml:space="preserve">To use a wide variety of strategies to maximise achievement for all pupils and create a positive learning environment </w:t>
      </w:r>
    </w:p>
    <w:p w14:paraId="4EC1A6C7" w14:textId="77777777" w:rsidR="002B6A65" w:rsidRDefault="00D3268C" w:rsidP="00CC6F93">
      <w:pPr>
        <w:pStyle w:val="Default"/>
        <w:numPr>
          <w:ilvl w:val="0"/>
          <w:numId w:val="4"/>
        </w:numPr>
        <w:rPr>
          <w:color w:val="auto"/>
        </w:rPr>
      </w:pPr>
      <w:r>
        <w:rPr>
          <w:color w:val="auto"/>
        </w:rPr>
        <w:lastRenderedPageBreak/>
        <w:t xml:space="preserve">To apply a range of teaching and learning strategies to reduce individual barriers to learning and to meet pupil needs </w:t>
      </w:r>
    </w:p>
    <w:p w14:paraId="7628097D" w14:textId="77777777" w:rsidR="002B6A65" w:rsidRDefault="00D3268C" w:rsidP="00CC6F93">
      <w:pPr>
        <w:pStyle w:val="Default"/>
        <w:numPr>
          <w:ilvl w:val="0"/>
          <w:numId w:val="4"/>
        </w:numPr>
        <w:rPr>
          <w:color w:val="auto"/>
        </w:rPr>
      </w:pPr>
      <w:r>
        <w:rPr>
          <w:color w:val="auto"/>
        </w:rPr>
        <w:t xml:space="preserve">To provide, or contribute to, oral and written assessments, reports and references relating to individual students and groups of pupils </w:t>
      </w:r>
    </w:p>
    <w:p w14:paraId="79010182" w14:textId="77777777" w:rsidR="002B6A65" w:rsidRDefault="00D3268C" w:rsidP="00CC6F93">
      <w:pPr>
        <w:pStyle w:val="Default"/>
        <w:numPr>
          <w:ilvl w:val="0"/>
          <w:numId w:val="4"/>
        </w:numPr>
        <w:rPr>
          <w:color w:val="auto"/>
        </w:rPr>
      </w:pPr>
      <w:r>
        <w:rPr>
          <w:color w:val="auto"/>
        </w:rPr>
        <w:t xml:space="preserve">To use relevant data to monitor progress, set targets, and plan subsequent lessons </w:t>
      </w:r>
    </w:p>
    <w:p w14:paraId="36A3D73B" w14:textId="77777777" w:rsidR="002B6A65" w:rsidRDefault="00D3268C" w:rsidP="00CC6F93">
      <w:pPr>
        <w:pStyle w:val="Default"/>
        <w:numPr>
          <w:ilvl w:val="0"/>
          <w:numId w:val="4"/>
        </w:numPr>
        <w:rPr>
          <w:color w:val="auto"/>
        </w:rPr>
      </w:pPr>
      <w:r>
        <w:rPr>
          <w:color w:val="auto"/>
        </w:rPr>
        <w:t xml:space="preserve">To be responsible for the preparation and development of teaching materials, teaching programmes and pastoral arrangements as appropriate </w:t>
      </w:r>
    </w:p>
    <w:p w14:paraId="4684C7C7" w14:textId="77777777" w:rsidR="002B6A65" w:rsidRDefault="00D3268C" w:rsidP="00CC6F93">
      <w:pPr>
        <w:pStyle w:val="Default"/>
        <w:numPr>
          <w:ilvl w:val="0"/>
          <w:numId w:val="4"/>
        </w:numPr>
        <w:rPr>
          <w:color w:val="auto"/>
        </w:rPr>
      </w:pPr>
      <w:r>
        <w:rPr>
          <w:color w:val="auto"/>
        </w:rPr>
        <w:t xml:space="preserve">To be accountable for the attainment, progress and outcomes of pupils you teach </w:t>
      </w:r>
    </w:p>
    <w:p w14:paraId="6EF0F2DC" w14:textId="77777777" w:rsidR="002B6A65" w:rsidRDefault="00D3268C" w:rsidP="00CC6F93">
      <w:pPr>
        <w:pStyle w:val="Default"/>
        <w:numPr>
          <w:ilvl w:val="0"/>
          <w:numId w:val="4"/>
        </w:numPr>
        <w:rPr>
          <w:color w:val="auto"/>
        </w:rPr>
      </w:pPr>
      <w:r>
        <w:rPr>
          <w:color w:val="auto"/>
        </w:rPr>
        <w:t xml:space="preserve">To work with other staff on curriculum and/or pupil development to secure co-ordinated outcomes </w:t>
      </w:r>
    </w:p>
    <w:p w14:paraId="2CA1CC66" w14:textId="77777777" w:rsidR="002B6A65" w:rsidRDefault="00D3268C" w:rsidP="00CC6F93">
      <w:pPr>
        <w:pStyle w:val="Default"/>
        <w:numPr>
          <w:ilvl w:val="0"/>
          <w:numId w:val="4"/>
        </w:numPr>
        <w:rPr>
          <w:color w:val="auto"/>
        </w:rPr>
      </w:pPr>
      <w:r>
        <w:rPr>
          <w:color w:val="auto"/>
        </w:rPr>
        <w:t xml:space="preserve">To demonstrate an understanding of, and take responsibility for promoting, high standards of literacy including the correct use of spoken English (irrespective of your specialist subject) </w:t>
      </w:r>
    </w:p>
    <w:p w14:paraId="562B1CE0" w14:textId="77777777" w:rsidR="002B6A65" w:rsidRDefault="00D3268C" w:rsidP="00CC6F93">
      <w:pPr>
        <w:pStyle w:val="Default"/>
        <w:numPr>
          <w:ilvl w:val="0"/>
          <w:numId w:val="4"/>
        </w:numPr>
        <w:rPr>
          <w:color w:val="auto"/>
        </w:rPr>
      </w:pPr>
      <w:r>
        <w:rPr>
          <w:color w:val="auto"/>
        </w:rPr>
        <w:t xml:space="preserve">To make accurate and productive use of assessment to secure pupil progress </w:t>
      </w:r>
    </w:p>
    <w:p w14:paraId="4EFFA394" w14:textId="77777777" w:rsidR="002B6A65" w:rsidRDefault="00D3268C" w:rsidP="00CC6F93">
      <w:pPr>
        <w:pStyle w:val="Default"/>
        <w:numPr>
          <w:ilvl w:val="0"/>
          <w:numId w:val="4"/>
        </w:numPr>
        <w:rPr>
          <w:color w:val="auto"/>
        </w:rPr>
      </w:pPr>
      <w:r>
        <w:rPr>
          <w:color w:val="auto"/>
        </w:rPr>
        <w:t xml:space="preserve">To give pupils regular feedback and set homework as appropriate </w:t>
      </w:r>
    </w:p>
    <w:p w14:paraId="40333550" w14:textId="77777777" w:rsidR="002B6A65" w:rsidRDefault="00D3268C" w:rsidP="00CC6F93">
      <w:pPr>
        <w:pStyle w:val="Default"/>
        <w:numPr>
          <w:ilvl w:val="0"/>
          <w:numId w:val="4"/>
        </w:numPr>
        <w:rPr>
          <w:color w:val="auto"/>
        </w:rPr>
      </w:pPr>
      <w:r>
        <w:rPr>
          <w:color w:val="auto"/>
        </w:rPr>
        <w:t xml:space="preserve">To use a range of monitoring and assessment strategies to evaluate pupil progress and to improve own planning and teaching </w:t>
      </w:r>
    </w:p>
    <w:p w14:paraId="07912205" w14:textId="77777777" w:rsidR="002B6A65" w:rsidRDefault="00D3268C" w:rsidP="00CC6F93">
      <w:pPr>
        <w:pStyle w:val="Default"/>
        <w:numPr>
          <w:ilvl w:val="0"/>
          <w:numId w:val="4"/>
        </w:numPr>
        <w:rPr>
          <w:color w:val="auto"/>
        </w:rPr>
      </w:pPr>
      <w:r>
        <w:rPr>
          <w:color w:val="auto"/>
        </w:rPr>
        <w:t xml:space="preserve">To regularly review the effectiveness of own teaching and assessment procedures and its impact on pupils’ progress, attainment and well being </w:t>
      </w:r>
    </w:p>
    <w:p w14:paraId="65D2D921" w14:textId="77777777" w:rsidR="002B6A65" w:rsidRDefault="002B6A65">
      <w:pPr>
        <w:rPr>
          <w:szCs w:val="24"/>
        </w:rPr>
      </w:pPr>
    </w:p>
    <w:p w14:paraId="64E0B37C" w14:textId="77777777" w:rsidR="002B6A65" w:rsidRDefault="00D3268C">
      <w:pPr>
        <w:rPr>
          <w:b/>
          <w:szCs w:val="24"/>
        </w:rPr>
      </w:pPr>
      <w:r>
        <w:rPr>
          <w:b/>
          <w:szCs w:val="24"/>
        </w:rPr>
        <w:t>Teaching, Learning &amp; Assessment – SENCO</w:t>
      </w:r>
    </w:p>
    <w:p w14:paraId="1B52767D" w14:textId="77777777" w:rsidR="002B6A65" w:rsidRDefault="00D3268C" w:rsidP="00CC6F93">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To monitor the quality of teaching and learning, including planning for the relevant groups of pupils and share judgements with teachers and support staff as appropriate to inform further improvements</w:t>
      </w:r>
    </w:p>
    <w:p w14:paraId="4598561A" w14:textId="77777777" w:rsidR="002B6A65" w:rsidRDefault="00D3268C" w:rsidP="00CC6F93">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To support all staff in understanding the needs of the above pupils and help to identify and disseminate the most effective teaching methods for those groups</w:t>
      </w:r>
    </w:p>
    <w:p w14:paraId="002C023C" w14:textId="77777777" w:rsidR="002B6A65" w:rsidRDefault="00D3268C" w:rsidP="00CC6F93">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To demonstrate, teach and plan alongside teaching and support staff to ensure best practice</w:t>
      </w:r>
    </w:p>
    <w:p w14:paraId="335E62A8" w14:textId="77777777" w:rsidR="002B6A65" w:rsidRDefault="00D3268C" w:rsidP="00CC6F93">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To liaise with other leaders, including Nurture Lead Professionals, to ensure the delivery of an appropriate, comprehensive, high quality and cost-effective curriculum programme which complements the school’s strategic objectives</w:t>
      </w:r>
    </w:p>
    <w:p w14:paraId="46FB9CFA" w14:textId="77777777" w:rsidR="002B6A65" w:rsidRDefault="00D3268C" w:rsidP="00CC6F93">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To keep abreast of any new developments in the teaching and assessment of the relevant groups. 6. To disseminate information and initiatives to all members of staff.</w:t>
      </w:r>
    </w:p>
    <w:p w14:paraId="3DC1F1CC" w14:textId="77777777" w:rsidR="002B6A65" w:rsidRPr="00CC6F93" w:rsidRDefault="00D3268C" w:rsidP="00CC6F93">
      <w:pPr>
        <w:pStyle w:val="ListParagraph"/>
        <w:numPr>
          <w:ilvl w:val="0"/>
          <w:numId w:val="5"/>
        </w:numPr>
        <w:rPr>
          <w:color w:val="000000"/>
          <w:szCs w:val="24"/>
        </w:rPr>
      </w:pPr>
      <w:r w:rsidRPr="00CC6F93">
        <w:rPr>
          <w:color w:val="000000"/>
          <w:szCs w:val="24"/>
        </w:rPr>
        <w:t xml:space="preserve">To ensure that appropriate attainment targets exist for individual pupils in the relevant groups. </w:t>
      </w:r>
    </w:p>
    <w:p w14:paraId="5465E3D1" w14:textId="77777777" w:rsidR="002B6A65" w:rsidRPr="00CC6F93" w:rsidRDefault="00D3268C" w:rsidP="00CC6F93">
      <w:pPr>
        <w:pStyle w:val="ListParagraph"/>
        <w:numPr>
          <w:ilvl w:val="0"/>
          <w:numId w:val="5"/>
        </w:numPr>
        <w:rPr>
          <w:color w:val="000000"/>
          <w:szCs w:val="24"/>
        </w:rPr>
      </w:pPr>
      <w:r w:rsidRPr="00CC6F93">
        <w:rPr>
          <w:color w:val="000000"/>
          <w:szCs w:val="24"/>
        </w:rPr>
        <w:t>To make use of analysis and evaluate performance data in order to improve pupil attainment for the relevant groups.</w:t>
      </w:r>
    </w:p>
    <w:p w14:paraId="63E1B86B" w14:textId="77777777" w:rsidR="002B6A65" w:rsidRDefault="002B6A65">
      <w:pPr>
        <w:pStyle w:val="NormalWeb"/>
        <w:spacing w:before="0" w:beforeAutospacing="0" w:after="0" w:afterAutospacing="0"/>
        <w:rPr>
          <w:rFonts w:ascii="Arial" w:hAnsi="Arial" w:cs="Arial"/>
          <w:b/>
          <w:color w:val="000000"/>
        </w:rPr>
      </w:pPr>
    </w:p>
    <w:p w14:paraId="656CC57F" w14:textId="77777777" w:rsidR="002B6A65" w:rsidRDefault="00D3268C">
      <w:pPr>
        <w:pStyle w:val="NormalWeb"/>
        <w:spacing w:before="0" w:beforeAutospacing="0" w:after="0" w:afterAutospacing="0"/>
        <w:rPr>
          <w:rFonts w:ascii="Arial" w:hAnsi="Arial" w:cs="Arial"/>
          <w:b/>
          <w:color w:val="000000"/>
        </w:rPr>
      </w:pPr>
      <w:r>
        <w:rPr>
          <w:rFonts w:ascii="Arial" w:hAnsi="Arial" w:cs="Arial"/>
          <w:b/>
          <w:color w:val="000000"/>
        </w:rPr>
        <w:t>Staff Development - SENCO</w:t>
      </w:r>
    </w:p>
    <w:p w14:paraId="18E1972B" w14:textId="77777777" w:rsidR="002B6A65" w:rsidRDefault="00D3268C" w:rsidP="00CC6F93">
      <w:pPr>
        <w:pStyle w:val="NormalWeb"/>
        <w:numPr>
          <w:ilvl w:val="0"/>
          <w:numId w:val="6"/>
        </w:numPr>
        <w:spacing w:before="0" w:beforeAutospacing="0" w:after="0" w:afterAutospacing="0"/>
        <w:rPr>
          <w:rFonts w:ascii="Arial" w:hAnsi="Arial" w:cs="Arial"/>
          <w:color w:val="000000"/>
        </w:rPr>
      </w:pPr>
      <w:r>
        <w:rPr>
          <w:rFonts w:ascii="Arial" w:hAnsi="Arial" w:cs="Arial"/>
          <w:color w:val="000000"/>
        </w:rPr>
        <w:t>To monitor the quality of teaching and learning, including planning for the relevant groups of pupils and share judgements with teachers and support staff as appropriate to inform further improvements</w:t>
      </w:r>
    </w:p>
    <w:p w14:paraId="21711408" w14:textId="77777777" w:rsidR="002B6A65" w:rsidRDefault="00D3268C" w:rsidP="00CC6F93">
      <w:pPr>
        <w:pStyle w:val="NormalWeb"/>
        <w:numPr>
          <w:ilvl w:val="0"/>
          <w:numId w:val="6"/>
        </w:numPr>
        <w:spacing w:before="0" w:beforeAutospacing="0" w:after="0" w:afterAutospacing="0"/>
        <w:rPr>
          <w:rFonts w:ascii="Arial" w:hAnsi="Arial" w:cs="Arial"/>
          <w:color w:val="000000"/>
        </w:rPr>
      </w:pPr>
      <w:r>
        <w:rPr>
          <w:rFonts w:ascii="Arial" w:hAnsi="Arial" w:cs="Arial"/>
          <w:color w:val="000000"/>
        </w:rPr>
        <w:t>To support all staff in understanding the needs of the above pupils and help to identify and disseminate the most effective teaching methods for those groups</w:t>
      </w:r>
    </w:p>
    <w:p w14:paraId="0A1A2E5B" w14:textId="1B8DC507" w:rsidR="002B6A65" w:rsidRDefault="00D3268C" w:rsidP="00CC6F93">
      <w:pPr>
        <w:pStyle w:val="NormalWeb"/>
        <w:numPr>
          <w:ilvl w:val="0"/>
          <w:numId w:val="6"/>
        </w:numPr>
        <w:spacing w:before="0" w:beforeAutospacing="0" w:after="0" w:afterAutospacing="0"/>
        <w:rPr>
          <w:rFonts w:ascii="Arial" w:hAnsi="Arial" w:cs="Arial"/>
          <w:color w:val="000000"/>
        </w:rPr>
      </w:pPr>
      <w:r>
        <w:rPr>
          <w:rFonts w:ascii="Arial" w:hAnsi="Arial" w:cs="Arial"/>
          <w:color w:val="000000"/>
        </w:rPr>
        <w:t>To demonstrate, teach and plan alongside teaching and support staff to ensure best practice</w:t>
      </w:r>
    </w:p>
    <w:p w14:paraId="29711C6C" w14:textId="405003FF" w:rsidR="002B6A65" w:rsidRDefault="00D3268C" w:rsidP="00CC6F93">
      <w:pPr>
        <w:pStyle w:val="NormalWeb"/>
        <w:numPr>
          <w:ilvl w:val="0"/>
          <w:numId w:val="6"/>
        </w:numPr>
        <w:spacing w:before="0" w:beforeAutospacing="0" w:after="0" w:afterAutospacing="0"/>
        <w:rPr>
          <w:rFonts w:ascii="Arial" w:hAnsi="Arial" w:cs="Arial"/>
          <w:color w:val="000000"/>
        </w:rPr>
      </w:pPr>
      <w:r>
        <w:rPr>
          <w:rFonts w:ascii="Arial" w:hAnsi="Arial" w:cs="Arial"/>
          <w:color w:val="000000"/>
        </w:rPr>
        <w:t>To liaise with other leaders to ensure the delivery of an appropriate, comprehensive, high quality and cost-effective curriculum programme which complements the school’s strategic objectives.</w:t>
      </w:r>
    </w:p>
    <w:p w14:paraId="735C1A05" w14:textId="77777777" w:rsidR="002B6A65" w:rsidRDefault="00D3268C" w:rsidP="00CC6F93">
      <w:pPr>
        <w:pStyle w:val="NormalWeb"/>
        <w:numPr>
          <w:ilvl w:val="0"/>
          <w:numId w:val="6"/>
        </w:numPr>
        <w:spacing w:before="0" w:beforeAutospacing="0" w:after="0" w:afterAutospacing="0"/>
        <w:rPr>
          <w:rFonts w:ascii="Arial" w:hAnsi="Arial" w:cs="Arial"/>
          <w:color w:val="000000"/>
        </w:rPr>
      </w:pPr>
      <w:r>
        <w:rPr>
          <w:rFonts w:ascii="Arial" w:hAnsi="Arial" w:cs="Arial"/>
          <w:color w:val="000000"/>
        </w:rPr>
        <w:lastRenderedPageBreak/>
        <w:t>To disseminate information and initiatives to all members of staff.</w:t>
      </w:r>
    </w:p>
    <w:p w14:paraId="2F5F3A43" w14:textId="77777777" w:rsidR="002B6A65" w:rsidRDefault="002B6A65">
      <w:pPr>
        <w:rPr>
          <w:szCs w:val="24"/>
        </w:rPr>
      </w:pPr>
    </w:p>
    <w:p w14:paraId="734AED56" w14:textId="77777777" w:rsidR="002B6A65" w:rsidRDefault="00D3268C">
      <w:pPr>
        <w:pStyle w:val="Default"/>
        <w:rPr>
          <w:color w:val="auto"/>
        </w:rPr>
      </w:pPr>
      <w:r>
        <w:rPr>
          <w:b/>
          <w:bCs/>
          <w:color w:val="auto"/>
        </w:rPr>
        <w:t xml:space="preserve">Behaviour and Safety </w:t>
      </w:r>
    </w:p>
    <w:p w14:paraId="1C7FE3A5" w14:textId="77777777" w:rsidR="002B6A65" w:rsidRDefault="00D3268C" w:rsidP="00CC6F93">
      <w:pPr>
        <w:pStyle w:val="Default"/>
        <w:numPr>
          <w:ilvl w:val="0"/>
          <w:numId w:val="7"/>
        </w:numPr>
        <w:rPr>
          <w:color w:val="auto"/>
        </w:rPr>
      </w:pPr>
      <w:r>
        <w:rPr>
          <w:color w:val="auto"/>
        </w:rPr>
        <w:t xml:space="preserve">To establish a safe, purposeful and stimulating environment for pupils using praise, sanctions and rewards consistently and fairly in accordance with school policy </w:t>
      </w:r>
    </w:p>
    <w:p w14:paraId="714CFDE4" w14:textId="77777777" w:rsidR="002B6A65" w:rsidRDefault="00D3268C" w:rsidP="00CC6F93">
      <w:pPr>
        <w:pStyle w:val="Default"/>
        <w:numPr>
          <w:ilvl w:val="0"/>
          <w:numId w:val="7"/>
        </w:numPr>
        <w:rPr>
          <w:color w:val="auto"/>
        </w:rPr>
      </w:pPr>
      <w:r>
        <w:rPr>
          <w:color w:val="auto"/>
        </w:rPr>
        <w:t xml:space="preserve">To manage classes effectively, using approaches which are appropriate to pupils’ needs in order to inspire, motivate and challenge pupils </w:t>
      </w:r>
    </w:p>
    <w:p w14:paraId="31B50293" w14:textId="77777777" w:rsidR="002B6A65" w:rsidRDefault="00D3268C" w:rsidP="00CC6F93">
      <w:pPr>
        <w:pStyle w:val="Default"/>
        <w:numPr>
          <w:ilvl w:val="0"/>
          <w:numId w:val="7"/>
        </w:numPr>
        <w:rPr>
          <w:color w:val="auto"/>
        </w:rPr>
      </w:pPr>
      <w:r>
        <w:rPr>
          <w:color w:val="auto"/>
        </w:rPr>
        <w:t xml:space="preserve">To maintain good relationships with pupils, exercising appropriate authority </w:t>
      </w:r>
    </w:p>
    <w:p w14:paraId="083086DD" w14:textId="77777777" w:rsidR="002B6A65" w:rsidRDefault="00D3268C" w:rsidP="00CC6F93">
      <w:pPr>
        <w:pStyle w:val="Default"/>
        <w:numPr>
          <w:ilvl w:val="0"/>
          <w:numId w:val="7"/>
        </w:numPr>
        <w:rPr>
          <w:color w:val="auto"/>
        </w:rPr>
      </w:pPr>
      <w:r>
        <w:rPr>
          <w:color w:val="auto"/>
        </w:rPr>
        <w:t xml:space="preserve">To be a positive role model and demonstrate consistently the positive attitudes, values and behaviour which are expected of pupils </w:t>
      </w:r>
    </w:p>
    <w:p w14:paraId="48B28E5F" w14:textId="77777777" w:rsidR="002B6A65" w:rsidRDefault="00D3268C" w:rsidP="00CC6F93">
      <w:pPr>
        <w:pStyle w:val="Default"/>
        <w:numPr>
          <w:ilvl w:val="0"/>
          <w:numId w:val="7"/>
        </w:numPr>
        <w:rPr>
          <w:color w:val="auto"/>
        </w:rPr>
      </w:pPr>
      <w:r>
        <w:rPr>
          <w:color w:val="auto"/>
        </w:rPr>
        <w:t xml:space="preserve">To have high expectations of behaviour, promoting self-control and independence of all learners </w:t>
      </w:r>
    </w:p>
    <w:p w14:paraId="050CB44C" w14:textId="77777777" w:rsidR="002B6A65" w:rsidRDefault="002B6A65">
      <w:pPr>
        <w:pStyle w:val="Default"/>
        <w:rPr>
          <w:color w:val="auto"/>
        </w:rPr>
      </w:pPr>
    </w:p>
    <w:p w14:paraId="536D7CA8" w14:textId="77777777" w:rsidR="002B6A65" w:rsidRDefault="00D3268C">
      <w:pPr>
        <w:pStyle w:val="Default"/>
        <w:rPr>
          <w:color w:val="auto"/>
        </w:rPr>
      </w:pPr>
      <w:r>
        <w:rPr>
          <w:b/>
          <w:bCs/>
          <w:color w:val="auto"/>
        </w:rPr>
        <w:t xml:space="preserve">General </w:t>
      </w:r>
    </w:p>
    <w:p w14:paraId="2A5429F3" w14:textId="77777777" w:rsidR="002B6A65" w:rsidRDefault="00D3268C" w:rsidP="00CC6F93">
      <w:pPr>
        <w:pStyle w:val="Default"/>
        <w:numPr>
          <w:ilvl w:val="0"/>
          <w:numId w:val="8"/>
        </w:numPr>
        <w:rPr>
          <w:color w:val="auto"/>
        </w:rPr>
      </w:pPr>
      <w:r>
        <w:rPr>
          <w:color w:val="auto"/>
        </w:rPr>
        <w:t xml:space="preserve">To contribute to the development, implementation and evaluation of the school’s policies, practices and procedures to support the school’s values and vision </w:t>
      </w:r>
    </w:p>
    <w:p w14:paraId="79DA1ED9" w14:textId="77777777" w:rsidR="002B6A65" w:rsidRDefault="00D3268C" w:rsidP="00CC6F93">
      <w:pPr>
        <w:pStyle w:val="Default"/>
        <w:numPr>
          <w:ilvl w:val="0"/>
          <w:numId w:val="8"/>
        </w:numPr>
        <w:rPr>
          <w:color w:val="auto"/>
        </w:rPr>
      </w:pPr>
      <w:r>
        <w:rPr>
          <w:color w:val="auto"/>
        </w:rPr>
        <w:t xml:space="preserve">To play a key role in assemblies, open evenings and other major school events </w:t>
      </w:r>
    </w:p>
    <w:p w14:paraId="3FDE674A" w14:textId="77777777" w:rsidR="002B6A65" w:rsidRDefault="00D3268C" w:rsidP="00CC6F93">
      <w:pPr>
        <w:pStyle w:val="Default"/>
        <w:numPr>
          <w:ilvl w:val="0"/>
          <w:numId w:val="8"/>
        </w:numPr>
        <w:rPr>
          <w:color w:val="auto"/>
        </w:rPr>
      </w:pPr>
      <w:r>
        <w:rPr>
          <w:color w:val="auto"/>
        </w:rPr>
        <w:t xml:space="preserve">To work as a team member and identify opportunities for working with colleagues and sharing with them the development of effective practice </w:t>
      </w:r>
    </w:p>
    <w:p w14:paraId="522D507B" w14:textId="77777777" w:rsidR="002B6A65" w:rsidRDefault="00D3268C" w:rsidP="00CC6F93">
      <w:pPr>
        <w:pStyle w:val="Default"/>
        <w:numPr>
          <w:ilvl w:val="0"/>
          <w:numId w:val="8"/>
        </w:numPr>
        <w:rPr>
          <w:color w:val="auto"/>
        </w:rPr>
      </w:pPr>
      <w:r>
        <w:rPr>
          <w:color w:val="auto"/>
        </w:rPr>
        <w:t xml:space="preserve">To further support the climate for learning, improve the school’s ethos and maintain our culture of achievement and high expectation. </w:t>
      </w:r>
    </w:p>
    <w:p w14:paraId="2F756D47" w14:textId="77777777" w:rsidR="002B6A65" w:rsidRDefault="00D3268C" w:rsidP="00CC6F93">
      <w:pPr>
        <w:pStyle w:val="Default"/>
        <w:numPr>
          <w:ilvl w:val="0"/>
          <w:numId w:val="8"/>
        </w:numPr>
        <w:rPr>
          <w:color w:val="auto"/>
        </w:rPr>
      </w:pPr>
      <w:r>
        <w:rPr>
          <w:color w:val="auto"/>
        </w:rPr>
        <w:t xml:space="preserve">To develop effective working relationships with schools, partners, and other agencies. </w:t>
      </w:r>
    </w:p>
    <w:p w14:paraId="40A56E62" w14:textId="49E5FB9B" w:rsidR="002B6A65" w:rsidRPr="00CC6F93" w:rsidRDefault="00D3268C" w:rsidP="00CC6F93">
      <w:pPr>
        <w:pStyle w:val="ListParagraph"/>
        <w:numPr>
          <w:ilvl w:val="0"/>
          <w:numId w:val="8"/>
        </w:numPr>
        <w:rPr>
          <w:szCs w:val="24"/>
        </w:rPr>
      </w:pPr>
      <w:r w:rsidRPr="00CC6F93">
        <w:rPr>
          <w:szCs w:val="24"/>
        </w:rPr>
        <w:t>To fully participate in CPD activities and appraisal arrangements.</w:t>
      </w:r>
    </w:p>
    <w:p w14:paraId="2588874F" w14:textId="77777777" w:rsidR="002B6A65" w:rsidRDefault="00D3268C">
      <w:pPr>
        <w:pStyle w:val="NormalWeb"/>
        <w:rPr>
          <w:rFonts w:ascii="Arial" w:hAnsi="Arial" w:cs="Arial"/>
          <w:color w:val="000000"/>
        </w:rPr>
      </w:pPr>
      <w:r>
        <w:rPr>
          <w:rFonts w:ascii="Arial" w:hAnsi="Arial" w:cs="Arial"/>
          <w:color w:val="000000"/>
        </w:rPr>
        <w:t>Whilst every effort has been made to explain the main duties and responsibilities of the post, each individual task undertaken may not be identified. Employees will be expected to comply with any reasonable request from the Headteacher to undertake work of a similar level not specified in this job description.</w:t>
      </w:r>
    </w:p>
    <w:p w14:paraId="01BBB626" w14:textId="77777777" w:rsidR="002B6A65" w:rsidRDefault="00D3268C">
      <w:pPr>
        <w:widowControl w:val="0"/>
        <w:rPr>
          <w:rFonts w:eastAsia="Times New Roman" w:cs="Arial"/>
          <w:szCs w:val="24"/>
        </w:rPr>
      </w:pPr>
      <w:r>
        <w:rPr>
          <w:rFonts w:eastAsia="Times New Roman" w:cs="Arial"/>
          <w:szCs w:val="24"/>
        </w:rPr>
        <w:t>The above job description will be reviewed annually in preparation for the following academic year.  However, if necessary after consultation with you, it may be amended in consideration of the changing needs and development of the school.</w:t>
      </w:r>
    </w:p>
    <w:p w14:paraId="1947781E" w14:textId="77777777" w:rsidR="002B6A65" w:rsidRDefault="002B6A65">
      <w:pPr>
        <w:widowControl w:val="0"/>
        <w:rPr>
          <w:rFonts w:eastAsia="Times New Roman" w:cs="Arial"/>
          <w:szCs w:val="24"/>
        </w:rPr>
      </w:pPr>
    </w:p>
    <w:p w14:paraId="7166DE51" w14:textId="77777777" w:rsidR="002B6A65" w:rsidRDefault="002B6A65">
      <w:pPr>
        <w:autoSpaceDE w:val="0"/>
        <w:autoSpaceDN w:val="0"/>
        <w:adjustRightInd w:val="0"/>
        <w:rPr>
          <w:rFonts w:cs="Arial"/>
          <w:szCs w:val="24"/>
        </w:rPr>
      </w:pPr>
    </w:p>
    <w:p w14:paraId="126BC2AA" w14:textId="77777777" w:rsidR="002B6A65" w:rsidRDefault="002B6A65">
      <w:pPr>
        <w:autoSpaceDE w:val="0"/>
        <w:autoSpaceDN w:val="0"/>
        <w:adjustRightInd w:val="0"/>
        <w:rPr>
          <w:rFonts w:cs="Arial"/>
          <w:szCs w:val="24"/>
        </w:rPr>
      </w:pPr>
    </w:p>
    <w:p w14:paraId="4B17A356" w14:textId="77777777" w:rsidR="002B6A65" w:rsidRDefault="002B6A65">
      <w:pPr>
        <w:autoSpaceDE w:val="0"/>
        <w:autoSpaceDN w:val="0"/>
        <w:adjustRightInd w:val="0"/>
        <w:rPr>
          <w:rFonts w:cs="Arial"/>
          <w:szCs w:val="24"/>
        </w:rPr>
      </w:pPr>
    </w:p>
    <w:p w14:paraId="64E20131" w14:textId="77777777" w:rsidR="002B6A65" w:rsidRDefault="002B6A65">
      <w:pPr>
        <w:autoSpaceDE w:val="0"/>
        <w:autoSpaceDN w:val="0"/>
        <w:adjustRightInd w:val="0"/>
        <w:rPr>
          <w:rFonts w:cs="Arial"/>
          <w:szCs w:val="24"/>
        </w:rPr>
      </w:pPr>
    </w:p>
    <w:p w14:paraId="4D54A4AB" w14:textId="77777777" w:rsidR="002B6A65" w:rsidRDefault="002B6A65">
      <w:pPr>
        <w:autoSpaceDE w:val="0"/>
        <w:autoSpaceDN w:val="0"/>
        <w:adjustRightInd w:val="0"/>
        <w:rPr>
          <w:rFonts w:cs="Arial"/>
          <w:szCs w:val="24"/>
        </w:rPr>
      </w:pPr>
    </w:p>
    <w:p w14:paraId="433E153A" w14:textId="77777777" w:rsidR="002B6A65" w:rsidRDefault="002B6A65">
      <w:pPr>
        <w:autoSpaceDE w:val="0"/>
        <w:autoSpaceDN w:val="0"/>
        <w:adjustRightInd w:val="0"/>
        <w:rPr>
          <w:rFonts w:cs="Arial"/>
          <w:szCs w:val="24"/>
        </w:rPr>
      </w:pPr>
    </w:p>
    <w:p w14:paraId="3FC13B7F" w14:textId="77777777" w:rsidR="002B6A65" w:rsidRDefault="002B6A65">
      <w:pPr>
        <w:autoSpaceDE w:val="0"/>
        <w:autoSpaceDN w:val="0"/>
        <w:adjustRightInd w:val="0"/>
        <w:rPr>
          <w:rFonts w:cs="Arial"/>
          <w:szCs w:val="24"/>
        </w:rPr>
      </w:pPr>
    </w:p>
    <w:p w14:paraId="7314406A" w14:textId="77777777" w:rsidR="002B6A65" w:rsidRDefault="002B6A65">
      <w:pPr>
        <w:autoSpaceDE w:val="0"/>
        <w:autoSpaceDN w:val="0"/>
        <w:adjustRightInd w:val="0"/>
        <w:rPr>
          <w:rFonts w:cs="Arial"/>
          <w:szCs w:val="24"/>
        </w:rPr>
      </w:pPr>
    </w:p>
    <w:p w14:paraId="6AF81512" w14:textId="77777777" w:rsidR="002B6A65" w:rsidRDefault="002B6A65">
      <w:pPr>
        <w:autoSpaceDE w:val="0"/>
        <w:autoSpaceDN w:val="0"/>
        <w:adjustRightInd w:val="0"/>
        <w:rPr>
          <w:rFonts w:cs="Arial"/>
          <w:szCs w:val="24"/>
        </w:rPr>
      </w:pPr>
    </w:p>
    <w:p w14:paraId="4A4D4967" w14:textId="77777777" w:rsidR="002B6A65" w:rsidRDefault="002B6A65">
      <w:pPr>
        <w:autoSpaceDE w:val="0"/>
        <w:autoSpaceDN w:val="0"/>
        <w:adjustRightInd w:val="0"/>
        <w:rPr>
          <w:rFonts w:cs="Arial"/>
          <w:szCs w:val="24"/>
        </w:rPr>
      </w:pPr>
    </w:p>
    <w:p w14:paraId="1205C39F" w14:textId="77777777" w:rsidR="002B6A65" w:rsidRDefault="002B6A65">
      <w:pPr>
        <w:autoSpaceDE w:val="0"/>
        <w:autoSpaceDN w:val="0"/>
        <w:adjustRightInd w:val="0"/>
        <w:rPr>
          <w:rFonts w:cs="Arial"/>
          <w:szCs w:val="24"/>
        </w:rPr>
      </w:pPr>
    </w:p>
    <w:p w14:paraId="022E5E04" w14:textId="77777777" w:rsidR="002B6A65" w:rsidRDefault="002B6A65">
      <w:pPr>
        <w:autoSpaceDE w:val="0"/>
        <w:autoSpaceDN w:val="0"/>
        <w:adjustRightInd w:val="0"/>
        <w:rPr>
          <w:rFonts w:cs="Arial"/>
          <w:szCs w:val="24"/>
        </w:rPr>
      </w:pPr>
    </w:p>
    <w:p w14:paraId="47D97C38" w14:textId="77777777" w:rsidR="002B6A65" w:rsidRDefault="002B6A65">
      <w:pPr>
        <w:autoSpaceDE w:val="0"/>
        <w:autoSpaceDN w:val="0"/>
        <w:adjustRightInd w:val="0"/>
        <w:rPr>
          <w:rFonts w:cs="Arial"/>
          <w:szCs w:val="24"/>
        </w:rPr>
      </w:pPr>
    </w:p>
    <w:p w14:paraId="7D7F5618" w14:textId="237561A1" w:rsidR="002B6A65" w:rsidRDefault="002B6A65">
      <w:pPr>
        <w:autoSpaceDE w:val="0"/>
        <w:autoSpaceDN w:val="0"/>
        <w:adjustRightInd w:val="0"/>
        <w:rPr>
          <w:rFonts w:cs="Arial"/>
          <w:szCs w:val="24"/>
        </w:rPr>
      </w:pPr>
    </w:p>
    <w:p w14:paraId="1916E130" w14:textId="77777777" w:rsidR="002B6A65" w:rsidRDefault="002B6A65">
      <w:pPr>
        <w:autoSpaceDE w:val="0"/>
        <w:autoSpaceDN w:val="0"/>
        <w:adjustRightInd w:val="0"/>
        <w:rPr>
          <w:rFonts w:cs="Arial"/>
          <w:szCs w:val="24"/>
        </w:rPr>
      </w:pPr>
    </w:p>
    <w:p w14:paraId="5828E8B4" w14:textId="77777777" w:rsidR="00CC6F93" w:rsidRDefault="00CC6F93" w:rsidP="00CC6F93">
      <w:pPr>
        <w:autoSpaceDE w:val="0"/>
        <w:autoSpaceDN w:val="0"/>
        <w:adjustRightInd w:val="0"/>
        <w:rPr>
          <w:rFonts w:cs="Arial"/>
          <w:szCs w:val="24"/>
        </w:rPr>
      </w:pPr>
    </w:p>
    <w:p w14:paraId="4C05FAEC" w14:textId="3244A338" w:rsidR="002B6A65" w:rsidRDefault="004B4750" w:rsidP="00CC6F93">
      <w:pPr>
        <w:autoSpaceDE w:val="0"/>
        <w:autoSpaceDN w:val="0"/>
        <w:adjustRightInd w:val="0"/>
        <w:jc w:val="center"/>
        <w:rPr>
          <w:rFonts w:cs="Arial"/>
          <w:szCs w:val="24"/>
        </w:rPr>
      </w:pPr>
      <w:r>
        <w:rPr>
          <w:noProof/>
          <w:lang w:eastAsia="en-GB"/>
        </w:rPr>
        <w:lastRenderedPageBreak/>
        <w:drawing>
          <wp:anchor distT="0" distB="0" distL="114300" distR="114300" simplePos="0" relativeHeight="251658240" behindDoc="1" locked="0" layoutInCell="1" allowOverlap="1" wp14:anchorId="18459859" wp14:editId="07784092">
            <wp:simplePos x="0" y="0"/>
            <wp:positionH relativeFrom="column">
              <wp:posOffset>5594196</wp:posOffset>
            </wp:positionH>
            <wp:positionV relativeFrom="paragraph">
              <wp:posOffset>-364489</wp:posOffset>
            </wp:positionV>
            <wp:extent cx="76342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rside CPS Logo on Red Ov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006" cy="883856"/>
                    </a:xfrm>
                    <a:prstGeom prst="rect">
                      <a:avLst/>
                    </a:prstGeom>
                  </pic:spPr>
                </pic:pic>
              </a:graphicData>
            </a:graphic>
            <wp14:sizeRelH relativeFrom="margin">
              <wp14:pctWidth>0</wp14:pctWidth>
            </wp14:sizeRelH>
            <wp14:sizeRelV relativeFrom="margin">
              <wp14:pctHeight>0</wp14:pctHeight>
            </wp14:sizeRelV>
          </wp:anchor>
        </w:drawing>
      </w:r>
      <w:r w:rsidR="00D3268C">
        <w:rPr>
          <w:rFonts w:cs="Arial"/>
          <w:b/>
          <w:bCs/>
          <w:szCs w:val="24"/>
        </w:rPr>
        <w:t>Class</w:t>
      </w:r>
      <w:r w:rsidR="00CC6F93">
        <w:rPr>
          <w:rFonts w:cs="Arial"/>
          <w:b/>
          <w:bCs/>
          <w:szCs w:val="24"/>
        </w:rPr>
        <w:t xml:space="preserve"> </w:t>
      </w:r>
      <w:r w:rsidR="00D3268C">
        <w:rPr>
          <w:rFonts w:cs="Arial"/>
          <w:b/>
          <w:bCs/>
          <w:szCs w:val="24"/>
        </w:rPr>
        <w:t>Teacher/SENCO</w:t>
      </w:r>
    </w:p>
    <w:p w14:paraId="1C780BAD" w14:textId="77777777" w:rsidR="002B6A65" w:rsidRDefault="00D3268C">
      <w:pPr>
        <w:autoSpaceDE w:val="0"/>
        <w:autoSpaceDN w:val="0"/>
        <w:adjustRightInd w:val="0"/>
        <w:jc w:val="center"/>
        <w:rPr>
          <w:rFonts w:cs="Arial"/>
          <w:b/>
          <w:bCs/>
          <w:szCs w:val="24"/>
        </w:rPr>
      </w:pPr>
      <w:r>
        <w:rPr>
          <w:rFonts w:cs="Arial"/>
          <w:b/>
          <w:bCs/>
          <w:szCs w:val="24"/>
        </w:rPr>
        <w:t>Person Specification</w:t>
      </w:r>
    </w:p>
    <w:p w14:paraId="10C65874" w14:textId="77777777" w:rsidR="004B4750" w:rsidRDefault="004B4750" w:rsidP="004B4750">
      <w:pPr>
        <w:autoSpaceDE w:val="0"/>
        <w:autoSpaceDN w:val="0"/>
        <w:adjustRightInd w:val="0"/>
        <w:rPr>
          <w:rFonts w:cs="Arial"/>
          <w:b/>
          <w:bCs/>
          <w:szCs w:val="24"/>
        </w:rPr>
      </w:pPr>
    </w:p>
    <w:p w14:paraId="62862D3B" w14:textId="77777777" w:rsidR="002B6A65" w:rsidRDefault="00D3268C">
      <w:pPr>
        <w:autoSpaceDE w:val="0"/>
        <w:autoSpaceDN w:val="0"/>
        <w:adjustRightInd w:val="0"/>
        <w:ind w:right="-897"/>
        <w:jc w:val="center"/>
        <w:rPr>
          <w:rFonts w:cs="Arial"/>
          <w:b/>
          <w:bCs/>
          <w:sz w:val="16"/>
          <w:szCs w:val="16"/>
        </w:rPr>
      </w:pPr>
      <w:r>
        <w:rPr>
          <w:rFonts w:cs="Arial"/>
          <w:b/>
          <w:bCs/>
          <w:sz w:val="16"/>
          <w:szCs w:val="16"/>
        </w:rPr>
        <w:t xml:space="preserve">                                                                                                                                        (A= Application, I = Interview, R = Reference)</w:t>
      </w:r>
    </w:p>
    <w:tbl>
      <w:tblPr>
        <w:tblStyle w:val="TableGrid"/>
        <w:tblW w:w="10632" w:type="dxa"/>
        <w:tblInd w:w="-601" w:type="dxa"/>
        <w:tblLook w:val="04A0" w:firstRow="1" w:lastRow="0" w:firstColumn="1" w:lastColumn="0" w:noHBand="0" w:noVBand="1"/>
      </w:tblPr>
      <w:tblGrid>
        <w:gridCol w:w="6805"/>
        <w:gridCol w:w="1134"/>
        <w:gridCol w:w="1134"/>
        <w:gridCol w:w="1559"/>
      </w:tblGrid>
      <w:tr w:rsidR="002B6A65" w14:paraId="44F43D50" w14:textId="77777777">
        <w:tc>
          <w:tcPr>
            <w:tcW w:w="6805" w:type="dxa"/>
          </w:tcPr>
          <w:p w14:paraId="50820926" w14:textId="77777777" w:rsidR="002B6A65" w:rsidRDefault="00D3268C">
            <w:pPr>
              <w:rPr>
                <w:rFonts w:cs="Arial"/>
                <w:szCs w:val="24"/>
              </w:rPr>
            </w:pPr>
            <w:r>
              <w:rPr>
                <w:rFonts w:cs="Arial"/>
                <w:b/>
                <w:bCs/>
                <w:color w:val="000000"/>
                <w:szCs w:val="24"/>
              </w:rPr>
              <w:t>Qualifications and Training</w:t>
            </w:r>
          </w:p>
        </w:tc>
        <w:tc>
          <w:tcPr>
            <w:tcW w:w="1134" w:type="dxa"/>
          </w:tcPr>
          <w:p w14:paraId="27A5D30B" w14:textId="77777777" w:rsidR="002B6A65" w:rsidRDefault="00D3268C">
            <w:pPr>
              <w:jc w:val="center"/>
              <w:rPr>
                <w:rFonts w:cs="Arial"/>
                <w:b/>
                <w:sz w:val="20"/>
                <w:szCs w:val="20"/>
              </w:rPr>
            </w:pPr>
            <w:r>
              <w:rPr>
                <w:rFonts w:cs="Arial"/>
                <w:b/>
                <w:sz w:val="20"/>
                <w:szCs w:val="20"/>
              </w:rPr>
              <w:t>Essential</w:t>
            </w:r>
          </w:p>
        </w:tc>
        <w:tc>
          <w:tcPr>
            <w:tcW w:w="1134" w:type="dxa"/>
          </w:tcPr>
          <w:p w14:paraId="1F9E177A" w14:textId="77777777" w:rsidR="002B6A65" w:rsidRDefault="00D3268C">
            <w:pPr>
              <w:jc w:val="center"/>
              <w:rPr>
                <w:rFonts w:cs="Arial"/>
                <w:b/>
                <w:sz w:val="20"/>
                <w:szCs w:val="20"/>
              </w:rPr>
            </w:pPr>
            <w:r>
              <w:rPr>
                <w:rFonts w:cs="Arial"/>
                <w:b/>
                <w:sz w:val="20"/>
                <w:szCs w:val="20"/>
              </w:rPr>
              <w:t>Desirable</w:t>
            </w:r>
          </w:p>
        </w:tc>
        <w:tc>
          <w:tcPr>
            <w:tcW w:w="1559" w:type="dxa"/>
          </w:tcPr>
          <w:p w14:paraId="0EF76BEE" w14:textId="77777777" w:rsidR="002B6A65" w:rsidRDefault="00D3268C">
            <w:pPr>
              <w:jc w:val="center"/>
              <w:rPr>
                <w:rFonts w:cs="Arial"/>
                <w:b/>
                <w:sz w:val="20"/>
                <w:szCs w:val="20"/>
              </w:rPr>
            </w:pPr>
            <w:r>
              <w:rPr>
                <w:rFonts w:cs="Arial"/>
                <w:b/>
                <w:sz w:val="20"/>
                <w:szCs w:val="20"/>
              </w:rPr>
              <w:t>How Identified</w:t>
            </w:r>
          </w:p>
        </w:tc>
      </w:tr>
      <w:tr w:rsidR="002B6A65" w14:paraId="5557EDB9" w14:textId="77777777">
        <w:tc>
          <w:tcPr>
            <w:tcW w:w="6805" w:type="dxa"/>
          </w:tcPr>
          <w:p w14:paraId="68E0F436" w14:textId="77777777" w:rsidR="002B6A65" w:rsidRDefault="00D3268C">
            <w:pPr>
              <w:rPr>
                <w:rFonts w:cs="Arial"/>
                <w:sz w:val="22"/>
              </w:rPr>
            </w:pPr>
            <w:r>
              <w:rPr>
                <w:rFonts w:cs="Arial"/>
                <w:color w:val="000000"/>
                <w:sz w:val="22"/>
              </w:rPr>
              <w:t>Qualified teacher status</w:t>
            </w:r>
          </w:p>
        </w:tc>
        <w:tc>
          <w:tcPr>
            <w:tcW w:w="1134" w:type="dxa"/>
          </w:tcPr>
          <w:p w14:paraId="1905A6C4"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08DB7D4E" w14:textId="77777777" w:rsidR="002B6A65" w:rsidRDefault="002B6A65">
            <w:pPr>
              <w:jc w:val="center"/>
              <w:rPr>
                <w:rFonts w:cs="Arial"/>
                <w:szCs w:val="24"/>
              </w:rPr>
            </w:pPr>
          </w:p>
        </w:tc>
        <w:tc>
          <w:tcPr>
            <w:tcW w:w="1559" w:type="dxa"/>
          </w:tcPr>
          <w:p w14:paraId="6762D37A" w14:textId="77777777" w:rsidR="002B6A65" w:rsidRDefault="00D3268C">
            <w:pPr>
              <w:jc w:val="center"/>
              <w:rPr>
                <w:rFonts w:cs="Arial"/>
                <w:szCs w:val="24"/>
              </w:rPr>
            </w:pPr>
            <w:r>
              <w:rPr>
                <w:rFonts w:cs="Arial"/>
                <w:szCs w:val="24"/>
              </w:rPr>
              <w:t>A</w:t>
            </w:r>
          </w:p>
        </w:tc>
      </w:tr>
      <w:tr w:rsidR="002B6A65" w14:paraId="7D28D64D" w14:textId="77777777">
        <w:tc>
          <w:tcPr>
            <w:tcW w:w="6805" w:type="dxa"/>
          </w:tcPr>
          <w:p w14:paraId="2947BC75" w14:textId="77777777" w:rsidR="002B6A65" w:rsidRDefault="00D3268C">
            <w:pPr>
              <w:rPr>
                <w:rFonts w:cs="Arial"/>
                <w:sz w:val="22"/>
              </w:rPr>
            </w:pPr>
            <w:r>
              <w:rPr>
                <w:rFonts w:cs="Arial"/>
                <w:color w:val="000000"/>
                <w:sz w:val="22"/>
              </w:rPr>
              <w:t>Evidence of ongoing or current professional development activities</w:t>
            </w:r>
          </w:p>
        </w:tc>
        <w:tc>
          <w:tcPr>
            <w:tcW w:w="1134" w:type="dxa"/>
          </w:tcPr>
          <w:p w14:paraId="40159DB6"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1850145B" w14:textId="77777777" w:rsidR="002B6A65" w:rsidRDefault="002B6A65">
            <w:pPr>
              <w:jc w:val="center"/>
              <w:rPr>
                <w:rFonts w:cs="Arial"/>
                <w:szCs w:val="24"/>
              </w:rPr>
            </w:pPr>
          </w:p>
        </w:tc>
        <w:tc>
          <w:tcPr>
            <w:tcW w:w="1559" w:type="dxa"/>
          </w:tcPr>
          <w:p w14:paraId="5329943D" w14:textId="77777777" w:rsidR="002B6A65" w:rsidRDefault="00D3268C">
            <w:pPr>
              <w:jc w:val="center"/>
              <w:rPr>
                <w:rFonts w:cs="Arial"/>
                <w:szCs w:val="24"/>
              </w:rPr>
            </w:pPr>
            <w:r>
              <w:rPr>
                <w:rFonts w:cs="Arial"/>
                <w:szCs w:val="24"/>
              </w:rPr>
              <w:t>A</w:t>
            </w:r>
          </w:p>
        </w:tc>
      </w:tr>
      <w:tr w:rsidR="002B6A65" w14:paraId="2E1CB2DB" w14:textId="77777777">
        <w:tc>
          <w:tcPr>
            <w:tcW w:w="6805" w:type="dxa"/>
          </w:tcPr>
          <w:p w14:paraId="22B248A0" w14:textId="77777777" w:rsidR="002B6A65" w:rsidRDefault="00D3268C">
            <w:pPr>
              <w:autoSpaceDE w:val="0"/>
              <w:autoSpaceDN w:val="0"/>
              <w:adjustRightInd w:val="0"/>
              <w:rPr>
                <w:rFonts w:cs="Arial"/>
                <w:color w:val="000000"/>
                <w:sz w:val="22"/>
                <w:lang w:val="fr-FR"/>
              </w:rPr>
            </w:pPr>
            <w:r>
              <w:rPr>
                <w:rFonts w:cs="Arial"/>
                <w:color w:val="000000"/>
                <w:sz w:val="22"/>
                <w:lang w:val="fr-FR"/>
              </w:rPr>
              <w:t>Relevant Professional qualifications or ICT qualifications etc.</w:t>
            </w:r>
          </w:p>
        </w:tc>
        <w:tc>
          <w:tcPr>
            <w:tcW w:w="1134" w:type="dxa"/>
          </w:tcPr>
          <w:p w14:paraId="2C98F752" w14:textId="77777777" w:rsidR="002B6A65" w:rsidRDefault="002B6A65">
            <w:pPr>
              <w:jc w:val="center"/>
              <w:rPr>
                <w:rFonts w:cs="Arial"/>
                <w:szCs w:val="24"/>
                <w:lang w:val="fr-FR"/>
              </w:rPr>
            </w:pPr>
          </w:p>
        </w:tc>
        <w:tc>
          <w:tcPr>
            <w:tcW w:w="1134" w:type="dxa"/>
          </w:tcPr>
          <w:p w14:paraId="0354CC6D" w14:textId="77777777" w:rsidR="002B6A65" w:rsidRDefault="00D3268C">
            <w:pPr>
              <w:jc w:val="center"/>
              <w:rPr>
                <w:rFonts w:cs="Arial"/>
                <w:szCs w:val="24"/>
              </w:rPr>
            </w:pPr>
            <w:r>
              <w:rPr>
                <w:rFonts w:ascii="Algerian" w:hAnsi="Algerian" w:cs="Arial"/>
                <w:color w:val="000000"/>
                <w:szCs w:val="24"/>
              </w:rPr>
              <w:sym w:font="Wingdings" w:char="F0FC"/>
            </w:r>
          </w:p>
        </w:tc>
        <w:tc>
          <w:tcPr>
            <w:tcW w:w="1559" w:type="dxa"/>
          </w:tcPr>
          <w:p w14:paraId="67331796" w14:textId="77777777" w:rsidR="002B6A65" w:rsidRDefault="00D3268C">
            <w:pPr>
              <w:jc w:val="center"/>
              <w:rPr>
                <w:rFonts w:cs="Arial"/>
                <w:szCs w:val="24"/>
              </w:rPr>
            </w:pPr>
            <w:r>
              <w:rPr>
                <w:rFonts w:cs="Arial"/>
                <w:szCs w:val="24"/>
              </w:rPr>
              <w:t>A</w:t>
            </w:r>
          </w:p>
        </w:tc>
      </w:tr>
      <w:tr w:rsidR="002B6A65" w14:paraId="7396E0C4" w14:textId="77777777">
        <w:tc>
          <w:tcPr>
            <w:tcW w:w="10632" w:type="dxa"/>
            <w:gridSpan w:val="4"/>
          </w:tcPr>
          <w:p w14:paraId="1E06527A" w14:textId="77777777" w:rsidR="002B6A65" w:rsidRDefault="00D3268C">
            <w:pPr>
              <w:rPr>
                <w:rFonts w:cs="Arial"/>
                <w:szCs w:val="24"/>
              </w:rPr>
            </w:pPr>
            <w:r>
              <w:rPr>
                <w:rFonts w:cs="Arial"/>
                <w:b/>
                <w:szCs w:val="24"/>
              </w:rPr>
              <w:t>Experience</w:t>
            </w:r>
          </w:p>
        </w:tc>
      </w:tr>
      <w:tr w:rsidR="002B6A65" w14:paraId="1A88037B" w14:textId="77777777">
        <w:tc>
          <w:tcPr>
            <w:tcW w:w="6805" w:type="dxa"/>
          </w:tcPr>
          <w:p w14:paraId="7E39C638" w14:textId="77777777" w:rsidR="002B6A65" w:rsidRDefault="00D3268C">
            <w:pPr>
              <w:rPr>
                <w:rFonts w:cs="Arial"/>
                <w:sz w:val="22"/>
              </w:rPr>
            </w:pPr>
            <w:r>
              <w:rPr>
                <w:rFonts w:cs="Arial"/>
                <w:color w:val="000000"/>
                <w:sz w:val="22"/>
              </w:rPr>
              <w:t>Successful classroom practitioner in the primary sector demonstrating impact on attainment</w:t>
            </w:r>
          </w:p>
        </w:tc>
        <w:tc>
          <w:tcPr>
            <w:tcW w:w="1134" w:type="dxa"/>
          </w:tcPr>
          <w:p w14:paraId="09765ED7" w14:textId="77777777" w:rsidR="002B6A65" w:rsidRDefault="00D3268C">
            <w:pPr>
              <w:jc w:val="center"/>
            </w:pPr>
            <w:r>
              <w:rPr>
                <w:rFonts w:ascii="Algerian" w:hAnsi="Algerian" w:cs="Arial"/>
                <w:color w:val="000000"/>
                <w:szCs w:val="24"/>
              </w:rPr>
              <w:sym w:font="Wingdings" w:char="F0FC"/>
            </w:r>
          </w:p>
        </w:tc>
        <w:tc>
          <w:tcPr>
            <w:tcW w:w="1134" w:type="dxa"/>
          </w:tcPr>
          <w:p w14:paraId="1D210166" w14:textId="77777777" w:rsidR="002B6A65" w:rsidRDefault="002B6A65">
            <w:pPr>
              <w:jc w:val="center"/>
              <w:rPr>
                <w:rFonts w:cs="Arial"/>
                <w:szCs w:val="24"/>
              </w:rPr>
            </w:pPr>
          </w:p>
        </w:tc>
        <w:tc>
          <w:tcPr>
            <w:tcW w:w="1559" w:type="dxa"/>
          </w:tcPr>
          <w:p w14:paraId="163F6EBD" w14:textId="77777777" w:rsidR="002B6A65" w:rsidRDefault="00D3268C">
            <w:pPr>
              <w:jc w:val="center"/>
              <w:rPr>
                <w:rFonts w:cs="Arial"/>
                <w:szCs w:val="24"/>
              </w:rPr>
            </w:pPr>
            <w:r>
              <w:rPr>
                <w:rFonts w:cs="Arial"/>
                <w:szCs w:val="24"/>
              </w:rPr>
              <w:t>A/I</w:t>
            </w:r>
          </w:p>
        </w:tc>
      </w:tr>
      <w:tr w:rsidR="002B6A65" w14:paraId="32A01C21" w14:textId="77777777">
        <w:tc>
          <w:tcPr>
            <w:tcW w:w="6805" w:type="dxa"/>
          </w:tcPr>
          <w:p w14:paraId="6EFA4FB6" w14:textId="77777777" w:rsidR="002B6A65" w:rsidRDefault="00D3268C">
            <w:pPr>
              <w:rPr>
                <w:rFonts w:cs="Arial"/>
                <w:sz w:val="22"/>
              </w:rPr>
            </w:pPr>
            <w:r>
              <w:rPr>
                <w:rFonts w:cs="Arial"/>
                <w:color w:val="000000"/>
                <w:sz w:val="22"/>
              </w:rPr>
              <w:t>Experience of using a range of teaching strategies to improve pupil outcomes</w:t>
            </w:r>
          </w:p>
        </w:tc>
        <w:tc>
          <w:tcPr>
            <w:tcW w:w="1134" w:type="dxa"/>
          </w:tcPr>
          <w:p w14:paraId="13D0E4A4" w14:textId="77777777" w:rsidR="002B6A65" w:rsidRDefault="00D3268C">
            <w:pPr>
              <w:jc w:val="center"/>
            </w:pPr>
            <w:r>
              <w:rPr>
                <w:rFonts w:ascii="Algerian" w:hAnsi="Algerian" w:cs="Arial"/>
                <w:color w:val="000000"/>
                <w:szCs w:val="24"/>
              </w:rPr>
              <w:sym w:font="Wingdings" w:char="F0FC"/>
            </w:r>
          </w:p>
        </w:tc>
        <w:tc>
          <w:tcPr>
            <w:tcW w:w="1134" w:type="dxa"/>
          </w:tcPr>
          <w:p w14:paraId="4FE0343B" w14:textId="77777777" w:rsidR="002B6A65" w:rsidRDefault="002B6A65">
            <w:pPr>
              <w:jc w:val="center"/>
              <w:rPr>
                <w:rFonts w:cs="Arial"/>
                <w:szCs w:val="24"/>
              </w:rPr>
            </w:pPr>
          </w:p>
        </w:tc>
        <w:tc>
          <w:tcPr>
            <w:tcW w:w="1559" w:type="dxa"/>
          </w:tcPr>
          <w:p w14:paraId="67408E4D" w14:textId="77777777" w:rsidR="002B6A65" w:rsidRDefault="00D3268C">
            <w:pPr>
              <w:jc w:val="center"/>
              <w:rPr>
                <w:rFonts w:cs="Arial"/>
                <w:szCs w:val="24"/>
              </w:rPr>
            </w:pPr>
            <w:r>
              <w:rPr>
                <w:rFonts w:cs="Arial"/>
                <w:szCs w:val="24"/>
              </w:rPr>
              <w:t>A/I</w:t>
            </w:r>
          </w:p>
        </w:tc>
      </w:tr>
      <w:tr w:rsidR="002B6A65" w14:paraId="59446D75" w14:textId="77777777">
        <w:tc>
          <w:tcPr>
            <w:tcW w:w="6805" w:type="dxa"/>
          </w:tcPr>
          <w:p w14:paraId="4363F701" w14:textId="77777777" w:rsidR="002B6A65" w:rsidRDefault="00D3268C">
            <w:pPr>
              <w:rPr>
                <w:rFonts w:cs="Arial"/>
                <w:sz w:val="22"/>
              </w:rPr>
            </w:pPr>
            <w:r>
              <w:rPr>
                <w:rFonts w:cs="Arial"/>
                <w:color w:val="000000"/>
                <w:sz w:val="22"/>
              </w:rPr>
              <w:t>Experience of accurately assessing pupil progress and using assessment data to inform future learning opportunities</w:t>
            </w:r>
          </w:p>
        </w:tc>
        <w:tc>
          <w:tcPr>
            <w:tcW w:w="1134" w:type="dxa"/>
          </w:tcPr>
          <w:p w14:paraId="6D07B31C" w14:textId="77777777" w:rsidR="002B6A65" w:rsidRDefault="00D3268C">
            <w:pPr>
              <w:jc w:val="center"/>
            </w:pPr>
            <w:r>
              <w:rPr>
                <w:rFonts w:ascii="Algerian" w:hAnsi="Algerian" w:cs="Arial"/>
                <w:color w:val="000000"/>
                <w:szCs w:val="24"/>
              </w:rPr>
              <w:sym w:font="Wingdings" w:char="F0FC"/>
            </w:r>
          </w:p>
        </w:tc>
        <w:tc>
          <w:tcPr>
            <w:tcW w:w="1134" w:type="dxa"/>
          </w:tcPr>
          <w:p w14:paraId="5B6F1987" w14:textId="77777777" w:rsidR="002B6A65" w:rsidRDefault="002B6A65">
            <w:pPr>
              <w:jc w:val="center"/>
              <w:rPr>
                <w:rFonts w:cs="Arial"/>
                <w:szCs w:val="24"/>
              </w:rPr>
            </w:pPr>
          </w:p>
        </w:tc>
        <w:tc>
          <w:tcPr>
            <w:tcW w:w="1559" w:type="dxa"/>
          </w:tcPr>
          <w:p w14:paraId="503340A9" w14:textId="77777777" w:rsidR="002B6A65" w:rsidRDefault="00D3268C">
            <w:pPr>
              <w:jc w:val="center"/>
              <w:rPr>
                <w:rFonts w:cs="Arial"/>
                <w:szCs w:val="24"/>
              </w:rPr>
            </w:pPr>
            <w:r>
              <w:rPr>
                <w:rFonts w:cs="Arial"/>
                <w:szCs w:val="24"/>
              </w:rPr>
              <w:t>A/I</w:t>
            </w:r>
          </w:p>
        </w:tc>
      </w:tr>
      <w:tr w:rsidR="002B6A65" w14:paraId="15E7EE6C" w14:textId="77777777">
        <w:tc>
          <w:tcPr>
            <w:tcW w:w="6805" w:type="dxa"/>
          </w:tcPr>
          <w:p w14:paraId="31280815" w14:textId="77777777" w:rsidR="002B6A65" w:rsidRDefault="00D3268C">
            <w:pPr>
              <w:ind w:left="34"/>
              <w:rPr>
                <w:rFonts w:cs="Arial"/>
                <w:sz w:val="22"/>
              </w:rPr>
            </w:pPr>
            <w:r>
              <w:rPr>
                <w:color w:val="000000"/>
                <w:sz w:val="22"/>
              </w:rPr>
              <w:t>To have leadership and management experience in a primary school, preferably as SENCO/Inclusion Leader and preferably already holding the National Award for Special Educational Needs Co-Ordinators</w:t>
            </w:r>
            <w:r>
              <w:rPr>
                <w:color w:val="000000"/>
                <w:sz w:val="27"/>
                <w:szCs w:val="27"/>
              </w:rPr>
              <w:t>.</w:t>
            </w:r>
          </w:p>
        </w:tc>
        <w:tc>
          <w:tcPr>
            <w:tcW w:w="1134" w:type="dxa"/>
          </w:tcPr>
          <w:p w14:paraId="67CADAA7" w14:textId="77777777" w:rsidR="002B6A65" w:rsidRDefault="002B6A65">
            <w:pPr>
              <w:jc w:val="center"/>
            </w:pPr>
          </w:p>
        </w:tc>
        <w:tc>
          <w:tcPr>
            <w:tcW w:w="1134" w:type="dxa"/>
          </w:tcPr>
          <w:p w14:paraId="6C332E61" w14:textId="77777777" w:rsidR="002B6A65" w:rsidRDefault="00D3268C">
            <w:pPr>
              <w:jc w:val="center"/>
              <w:rPr>
                <w:rFonts w:cs="Arial"/>
                <w:szCs w:val="24"/>
              </w:rPr>
            </w:pPr>
            <w:r>
              <w:rPr>
                <w:rFonts w:ascii="Algerian" w:hAnsi="Algerian" w:cs="Arial"/>
                <w:color w:val="000000"/>
                <w:szCs w:val="24"/>
              </w:rPr>
              <w:sym w:font="Wingdings" w:char="F0FC"/>
            </w:r>
          </w:p>
        </w:tc>
        <w:tc>
          <w:tcPr>
            <w:tcW w:w="1559" w:type="dxa"/>
          </w:tcPr>
          <w:p w14:paraId="028726CB" w14:textId="77777777" w:rsidR="002B6A65" w:rsidRDefault="00D3268C">
            <w:pPr>
              <w:jc w:val="center"/>
              <w:rPr>
                <w:rFonts w:cs="Arial"/>
                <w:szCs w:val="24"/>
              </w:rPr>
            </w:pPr>
            <w:r>
              <w:rPr>
                <w:rFonts w:cs="Arial"/>
                <w:szCs w:val="24"/>
              </w:rPr>
              <w:t>A/I</w:t>
            </w:r>
          </w:p>
        </w:tc>
      </w:tr>
      <w:tr w:rsidR="002B6A65" w14:paraId="27EECB87" w14:textId="77777777">
        <w:tc>
          <w:tcPr>
            <w:tcW w:w="6805" w:type="dxa"/>
          </w:tcPr>
          <w:p w14:paraId="7DB2734F" w14:textId="77777777" w:rsidR="002B6A65" w:rsidRDefault="00D3268C">
            <w:pPr>
              <w:autoSpaceDE w:val="0"/>
              <w:autoSpaceDN w:val="0"/>
              <w:adjustRightInd w:val="0"/>
              <w:rPr>
                <w:rFonts w:cs="Arial"/>
                <w:sz w:val="22"/>
              </w:rPr>
            </w:pPr>
            <w:r>
              <w:rPr>
                <w:rFonts w:cs="Arial"/>
                <w:color w:val="000000"/>
                <w:sz w:val="22"/>
              </w:rPr>
              <w:t xml:space="preserve">Evidence of teaching in more than one school </w:t>
            </w:r>
          </w:p>
        </w:tc>
        <w:tc>
          <w:tcPr>
            <w:tcW w:w="1134" w:type="dxa"/>
          </w:tcPr>
          <w:p w14:paraId="41FE98E2" w14:textId="77777777" w:rsidR="002B6A65" w:rsidRDefault="002B6A65">
            <w:pPr>
              <w:jc w:val="center"/>
              <w:rPr>
                <w:rFonts w:cs="Arial"/>
                <w:szCs w:val="24"/>
              </w:rPr>
            </w:pPr>
          </w:p>
        </w:tc>
        <w:tc>
          <w:tcPr>
            <w:tcW w:w="1134" w:type="dxa"/>
          </w:tcPr>
          <w:p w14:paraId="5F3BE141" w14:textId="77777777" w:rsidR="002B6A65" w:rsidRDefault="00D3268C">
            <w:pPr>
              <w:jc w:val="center"/>
              <w:rPr>
                <w:rFonts w:cs="Arial"/>
                <w:szCs w:val="24"/>
              </w:rPr>
            </w:pPr>
            <w:r>
              <w:rPr>
                <w:rFonts w:ascii="Algerian" w:hAnsi="Algerian" w:cs="Arial"/>
                <w:color w:val="000000"/>
                <w:szCs w:val="24"/>
              </w:rPr>
              <w:sym w:font="Wingdings" w:char="F0FC"/>
            </w:r>
          </w:p>
        </w:tc>
        <w:tc>
          <w:tcPr>
            <w:tcW w:w="1559" w:type="dxa"/>
          </w:tcPr>
          <w:p w14:paraId="173D5B93" w14:textId="77777777" w:rsidR="002B6A65" w:rsidRDefault="00D3268C">
            <w:pPr>
              <w:jc w:val="center"/>
              <w:rPr>
                <w:rFonts w:cs="Arial"/>
                <w:szCs w:val="24"/>
              </w:rPr>
            </w:pPr>
            <w:r>
              <w:rPr>
                <w:rFonts w:cs="Arial"/>
                <w:szCs w:val="24"/>
              </w:rPr>
              <w:t>A/I</w:t>
            </w:r>
          </w:p>
        </w:tc>
      </w:tr>
      <w:tr w:rsidR="002B6A65" w14:paraId="426B95FD" w14:textId="77777777">
        <w:tc>
          <w:tcPr>
            <w:tcW w:w="6805" w:type="dxa"/>
          </w:tcPr>
          <w:p w14:paraId="0F02CB91" w14:textId="77777777" w:rsidR="002B6A65" w:rsidRDefault="00D3268C">
            <w:pPr>
              <w:rPr>
                <w:rFonts w:cs="Arial"/>
                <w:sz w:val="22"/>
              </w:rPr>
            </w:pPr>
            <w:r>
              <w:rPr>
                <w:rFonts w:cs="Arial"/>
                <w:color w:val="000000"/>
                <w:sz w:val="22"/>
              </w:rPr>
              <w:t>Experience of working with children with social and emotional needs</w:t>
            </w:r>
          </w:p>
        </w:tc>
        <w:tc>
          <w:tcPr>
            <w:tcW w:w="1134" w:type="dxa"/>
          </w:tcPr>
          <w:p w14:paraId="79484520" w14:textId="77777777" w:rsidR="002B6A65" w:rsidRDefault="002B6A65">
            <w:pPr>
              <w:jc w:val="center"/>
              <w:rPr>
                <w:rFonts w:cs="Arial"/>
                <w:szCs w:val="24"/>
              </w:rPr>
            </w:pPr>
          </w:p>
        </w:tc>
        <w:tc>
          <w:tcPr>
            <w:tcW w:w="1134" w:type="dxa"/>
          </w:tcPr>
          <w:p w14:paraId="6490D974" w14:textId="77777777" w:rsidR="002B6A65" w:rsidRDefault="00D3268C">
            <w:pPr>
              <w:jc w:val="center"/>
              <w:rPr>
                <w:rFonts w:cs="Arial"/>
                <w:szCs w:val="24"/>
              </w:rPr>
            </w:pPr>
            <w:r>
              <w:rPr>
                <w:rFonts w:ascii="Algerian" w:hAnsi="Algerian" w:cs="Arial"/>
                <w:color w:val="000000"/>
                <w:szCs w:val="24"/>
              </w:rPr>
              <w:sym w:font="Wingdings" w:char="F0FC"/>
            </w:r>
          </w:p>
        </w:tc>
        <w:tc>
          <w:tcPr>
            <w:tcW w:w="1559" w:type="dxa"/>
          </w:tcPr>
          <w:p w14:paraId="23F328A9" w14:textId="77777777" w:rsidR="002B6A65" w:rsidRDefault="00D3268C">
            <w:pPr>
              <w:jc w:val="center"/>
              <w:rPr>
                <w:rFonts w:cs="Arial"/>
                <w:szCs w:val="24"/>
              </w:rPr>
            </w:pPr>
            <w:r>
              <w:rPr>
                <w:rFonts w:cs="Arial"/>
                <w:szCs w:val="24"/>
              </w:rPr>
              <w:t>A/I</w:t>
            </w:r>
          </w:p>
        </w:tc>
      </w:tr>
      <w:tr w:rsidR="002B6A65" w14:paraId="705FD190" w14:textId="77777777">
        <w:tc>
          <w:tcPr>
            <w:tcW w:w="6805" w:type="dxa"/>
          </w:tcPr>
          <w:p w14:paraId="3465E666" w14:textId="77777777" w:rsidR="002B6A65" w:rsidRDefault="00D3268C">
            <w:pPr>
              <w:rPr>
                <w:rFonts w:cs="Arial"/>
                <w:color w:val="000000"/>
                <w:sz w:val="22"/>
              </w:rPr>
            </w:pPr>
            <w:r>
              <w:rPr>
                <w:rFonts w:cs="Arial"/>
                <w:color w:val="000000"/>
                <w:sz w:val="22"/>
              </w:rPr>
              <w:t>To have experience of managing conflict</w:t>
            </w:r>
          </w:p>
        </w:tc>
        <w:tc>
          <w:tcPr>
            <w:tcW w:w="1134" w:type="dxa"/>
          </w:tcPr>
          <w:p w14:paraId="4444A894" w14:textId="77777777" w:rsidR="002B6A65" w:rsidRDefault="002B6A65">
            <w:pPr>
              <w:jc w:val="center"/>
              <w:rPr>
                <w:rFonts w:cs="Arial"/>
                <w:szCs w:val="24"/>
              </w:rPr>
            </w:pPr>
          </w:p>
        </w:tc>
        <w:tc>
          <w:tcPr>
            <w:tcW w:w="1134" w:type="dxa"/>
          </w:tcPr>
          <w:p w14:paraId="19040139"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tc>
        <w:tc>
          <w:tcPr>
            <w:tcW w:w="1559" w:type="dxa"/>
          </w:tcPr>
          <w:p w14:paraId="49AF97D0" w14:textId="77777777" w:rsidR="002B6A65" w:rsidRDefault="00D3268C">
            <w:pPr>
              <w:jc w:val="center"/>
              <w:rPr>
                <w:rFonts w:cs="Arial"/>
                <w:szCs w:val="24"/>
              </w:rPr>
            </w:pPr>
            <w:r>
              <w:rPr>
                <w:rFonts w:cs="Arial"/>
                <w:szCs w:val="24"/>
              </w:rPr>
              <w:t>A/I</w:t>
            </w:r>
          </w:p>
        </w:tc>
      </w:tr>
      <w:tr w:rsidR="002B6A65" w14:paraId="7CDA589F" w14:textId="77777777">
        <w:tc>
          <w:tcPr>
            <w:tcW w:w="6805" w:type="dxa"/>
          </w:tcPr>
          <w:p w14:paraId="26F77AB3" w14:textId="77777777" w:rsidR="002B6A65" w:rsidRDefault="00D3268C">
            <w:pPr>
              <w:rPr>
                <w:rFonts w:cs="Arial"/>
                <w:color w:val="000000"/>
                <w:sz w:val="22"/>
              </w:rPr>
            </w:pPr>
            <w:r>
              <w:rPr>
                <w:rFonts w:cs="Arial"/>
                <w:color w:val="000000"/>
                <w:sz w:val="22"/>
              </w:rPr>
              <w:t>To have subject leadership experience</w:t>
            </w:r>
          </w:p>
        </w:tc>
        <w:tc>
          <w:tcPr>
            <w:tcW w:w="1134" w:type="dxa"/>
          </w:tcPr>
          <w:p w14:paraId="7F2AE264"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2B3C0D77" w14:textId="77777777" w:rsidR="002B6A65" w:rsidRDefault="002B6A65">
            <w:pPr>
              <w:jc w:val="center"/>
              <w:rPr>
                <w:rFonts w:ascii="Algerian" w:hAnsi="Algerian" w:cs="Arial"/>
                <w:color w:val="000000"/>
                <w:szCs w:val="24"/>
              </w:rPr>
            </w:pPr>
          </w:p>
        </w:tc>
        <w:tc>
          <w:tcPr>
            <w:tcW w:w="1559" w:type="dxa"/>
          </w:tcPr>
          <w:p w14:paraId="39DD60E1" w14:textId="77777777" w:rsidR="002B6A65" w:rsidRDefault="00D3268C">
            <w:pPr>
              <w:jc w:val="center"/>
              <w:rPr>
                <w:rFonts w:cs="Arial"/>
                <w:szCs w:val="24"/>
              </w:rPr>
            </w:pPr>
            <w:r>
              <w:rPr>
                <w:rFonts w:cs="Arial"/>
                <w:szCs w:val="24"/>
              </w:rPr>
              <w:t>A/I</w:t>
            </w:r>
          </w:p>
        </w:tc>
      </w:tr>
      <w:tr w:rsidR="002B6A65" w14:paraId="5306408F" w14:textId="77777777">
        <w:tc>
          <w:tcPr>
            <w:tcW w:w="10632" w:type="dxa"/>
            <w:gridSpan w:val="4"/>
          </w:tcPr>
          <w:p w14:paraId="5F86D780" w14:textId="77777777" w:rsidR="002B6A65" w:rsidRDefault="00D3268C">
            <w:pPr>
              <w:rPr>
                <w:rFonts w:cs="Arial"/>
                <w:szCs w:val="24"/>
              </w:rPr>
            </w:pPr>
            <w:r>
              <w:rPr>
                <w:rFonts w:cs="Arial"/>
                <w:b/>
                <w:bCs/>
                <w:color w:val="000000"/>
                <w:szCs w:val="24"/>
              </w:rPr>
              <w:t>Knowledge and Skills</w:t>
            </w:r>
          </w:p>
        </w:tc>
      </w:tr>
      <w:tr w:rsidR="002B6A65" w14:paraId="23EA7E23" w14:textId="77777777">
        <w:tc>
          <w:tcPr>
            <w:tcW w:w="6805" w:type="dxa"/>
          </w:tcPr>
          <w:p w14:paraId="31E79FD7" w14:textId="77777777" w:rsidR="002B6A65" w:rsidRDefault="00D3268C">
            <w:pPr>
              <w:rPr>
                <w:rFonts w:cs="Arial"/>
                <w:sz w:val="22"/>
              </w:rPr>
            </w:pPr>
            <w:r>
              <w:rPr>
                <w:rFonts w:cs="Arial"/>
                <w:color w:val="000000"/>
                <w:sz w:val="22"/>
              </w:rPr>
              <w:t>Knowledge of strategies to promote good learning, relationships and high attainment</w:t>
            </w:r>
          </w:p>
        </w:tc>
        <w:tc>
          <w:tcPr>
            <w:tcW w:w="1134" w:type="dxa"/>
          </w:tcPr>
          <w:p w14:paraId="1DEBD88B"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7BDF1360" w14:textId="77777777" w:rsidR="002B6A65" w:rsidRDefault="002B6A65">
            <w:pPr>
              <w:jc w:val="center"/>
              <w:rPr>
                <w:rFonts w:cs="Arial"/>
                <w:szCs w:val="24"/>
              </w:rPr>
            </w:pPr>
          </w:p>
        </w:tc>
        <w:tc>
          <w:tcPr>
            <w:tcW w:w="1559" w:type="dxa"/>
          </w:tcPr>
          <w:p w14:paraId="37F743A2" w14:textId="77777777" w:rsidR="002B6A65" w:rsidRDefault="00D3268C">
            <w:pPr>
              <w:jc w:val="center"/>
              <w:rPr>
                <w:rFonts w:cs="Arial"/>
                <w:szCs w:val="24"/>
              </w:rPr>
            </w:pPr>
            <w:r>
              <w:rPr>
                <w:rFonts w:cs="Arial"/>
                <w:color w:val="000000"/>
                <w:szCs w:val="24"/>
              </w:rPr>
              <w:t>A/I/R</w:t>
            </w:r>
          </w:p>
        </w:tc>
      </w:tr>
      <w:tr w:rsidR="002B6A65" w14:paraId="59448395" w14:textId="77777777">
        <w:tc>
          <w:tcPr>
            <w:tcW w:w="6805" w:type="dxa"/>
          </w:tcPr>
          <w:p w14:paraId="75F5C7D9" w14:textId="77777777" w:rsidR="002B6A65" w:rsidRDefault="00D3268C">
            <w:pPr>
              <w:rPr>
                <w:rFonts w:cs="Arial"/>
                <w:sz w:val="22"/>
              </w:rPr>
            </w:pPr>
            <w:r>
              <w:rPr>
                <w:rFonts w:cs="Arial"/>
                <w:color w:val="000000"/>
                <w:sz w:val="22"/>
              </w:rPr>
              <w:t>Ability to demonstrate a clear understanding of national curriculum requirements</w:t>
            </w:r>
          </w:p>
        </w:tc>
        <w:tc>
          <w:tcPr>
            <w:tcW w:w="1134" w:type="dxa"/>
          </w:tcPr>
          <w:p w14:paraId="7100C671"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45C9CB92" w14:textId="77777777" w:rsidR="002B6A65" w:rsidRDefault="002B6A65">
            <w:pPr>
              <w:jc w:val="center"/>
              <w:rPr>
                <w:rFonts w:cs="Arial"/>
                <w:szCs w:val="24"/>
              </w:rPr>
            </w:pPr>
          </w:p>
        </w:tc>
        <w:tc>
          <w:tcPr>
            <w:tcW w:w="1559" w:type="dxa"/>
          </w:tcPr>
          <w:p w14:paraId="699376E1" w14:textId="77777777" w:rsidR="002B6A65" w:rsidRDefault="00D3268C">
            <w:pPr>
              <w:jc w:val="center"/>
            </w:pPr>
            <w:r>
              <w:rPr>
                <w:rFonts w:cs="Arial"/>
                <w:color w:val="000000"/>
                <w:szCs w:val="24"/>
              </w:rPr>
              <w:t>A/I/R</w:t>
            </w:r>
          </w:p>
        </w:tc>
      </w:tr>
      <w:tr w:rsidR="002B6A65" w14:paraId="30E7B90B" w14:textId="77777777">
        <w:tc>
          <w:tcPr>
            <w:tcW w:w="6805" w:type="dxa"/>
          </w:tcPr>
          <w:p w14:paraId="3478CFE9" w14:textId="77777777" w:rsidR="002B6A65" w:rsidRDefault="00D3268C">
            <w:pPr>
              <w:rPr>
                <w:rFonts w:cs="Arial"/>
                <w:color w:val="000000"/>
                <w:sz w:val="22"/>
              </w:rPr>
            </w:pPr>
            <w:r>
              <w:rPr>
                <w:rFonts w:cs="Arial"/>
                <w:color w:val="000000"/>
                <w:sz w:val="22"/>
              </w:rPr>
              <w:t xml:space="preserve">Knowledge of </w:t>
            </w:r>
            <w:r>
              <w:rPr>
                <w:sz w:val="22"/>
              </w:rPr>
              <w:t>effective teaching and learning styles.</w:t>
            </w:r>
          </w:p>
        </w:tc>
        <w:tc>
          <w:tcPr>
            <w:tcW w:w="1134" w:type="dxa"/>
          </w:tcPr>
          <w:p w14:paraId="19CCDCE3"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tc>
        <w:tc>
          <w:tcPr>
            <w:tcW w:w="1134" w:type="dxa"/>
          </w:tcPr>
          <w:p w14:paraId="6342AFA1" w14:textId="77777777" w:rsidR="002B6A65" w:rsidRDefault="002B6A65">
            <w:pPr>
              <w:jc w:val="center"/>
              <w:rPr>
                <w:rFonts w:cs="Arial"/>
                <w:szCs w:val="24"/>
              </w:rPr>
            </w:pPr>
          </w:p>
        </w:tc>
        <w:tc>
          <w:tcPr>
            <w:tcW w:w="1559" w:type="dxa"/>
          </w:tcPr>
          <w:p w14:paraId="1058920D" w14:textId="77777777" w:rsidR="002B6A65" w:rsidRDefault="00D3268C">
            <w:pPr>
              <w:jc w:val="center"/>
            </w:pPr>
            <w:r>
              <w:rPr>
                <w:rFonts w:cs="Arial"/>
                <w:color w:val="000000"/>
                <w:szCs w:val="24"/>
              </w:rPr>
              <w:t>A/I/R</w:t>
            </w:r>
          </w:p>
        </w:tc>
      </w:tr>
      <w:tr w:rsidR="002B6A65" w14:paraId="5E0C5F41" w14:textId="77777777">
        <w:tc>
          <w:tcPr>
            <w:tcW w:w="6805" w:type="dxa"/>
          </w:tcPr>
          <w:p w14:paraId="44B296F0" w14:textId="77777777" w:rsidR="002B6A65" w:rsidRDefault="00D3268C">
            <w:pPr>
              <w:rPr>
                <w:rFonts w:cs="Arial"/>
                <w:color w:val="000000"/>
                <w:sz w:val="22"/>
              </w:rPr>
            </w:pPr>
            <w:r>
              <w:rPr>
                <w:sz w:val="22"/>
              </w:rPr>
              <w:t>Ability to create a happy, challenging and effective learning environment</w:t>
            </w:r>
          </w:p>
        </w:tc>
        <w:tc>
          <w:tcPr>
            <w:tcW w:w="1134" w:type="dxa"/>
          </w:tcPr>
          <w:p w14:paraId="12555B05"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tc>
        <w:tc>
          <w:tcPr>
            <w:tcW w:w="1134" w:type="dxa"/>
          </w:tcPr>
          <w:p w14:paraId="6F917C85" w14:textId="77777777" w:rsidR="002B6A65" w:rsidRDefault="002B6A65">
            <w:pPr>
              <w:jc w:val="center"/>
              <w:rPr>
                <w:rFonts w:cs="Arial"/>
                <w:szCs w:val="24"/>
              </w:rPr>
            </w:pPr>
          </w:p>
        </w:tc>
        <w:tc>
          <w:tcPr>
            <w:tcW w:w="1559" w:type="dxa"/>
          </w:tcPr>
          <w:p w14:paraId="3B62F2E0" w14:textId="77777777" w:rsidR="002B6A65" w:rsidRDefault="00D3268C">
            <w:pPr>
              <w:jc w:val="center"/>
            </w:pPr>
            <w:r>
              <w:rPr>
                <w:rFonts w:cs="Arial"/>
                <w:color w:val="000000"/>
                <w:szCs w:val="24"/>
              </w:rPr>
              <w:t>A/I/R</w:t>
            </w:r>
          </w:p>
        </w:tc>
      </w:tr>
      <w:tr w:rsidR="002B6A65" w14:paraId="45444263" w14:textId="77777777">
        <w:tc>
          <w:tcPr>
            <w:tcW w:w="6805" w:type="dxa"/>
          </w:tcPr>
          <w:p w14:paraId="1BAF1F53" w14:textId="77777777" w:rsidR="002B6A65" w:rsidRDefault="00D3268C">
            <w:pPr>
              <w:rPr>
                <w:rFonts w:cs="Arial"/>
                <w:sz w:val="22"/>
              </w:rPr>
            </w:pPr>
            <w:r>
              <w:rPr>
                <w:rFonts w:cs="Arial"/>
                <w:color w:val="000000"/>
                <w:sz w:val="22"/>
              </w:rPr>
              <w:t>Ability to use ICT skills as an integral part of teaching and learning</w:t>
            </w:r>
          </w:p>
        </w:tc>
        <w:tc>
          <w:tcPr>
            <w:tcW w:w="1134" w:type="dxa"/>
          </w:tcPr>
          <w:p w14:paraId="28517D68" w14:textId="77777777" w:rsidR="002B6A65" w:rsidRDefault="002B6A65">
            <w:pPr>
              <w:jc w:val="center"/>
              <w:rPr>
                <w:rFonts w:cs="Arial"/>
                <w:szCs w:val="24"/>
              </w:rPr>
            </w:pPr>
          </w:p>
        </w:tc>
        <w:tc>
          <w:tcPr>
            <w:tcW w:w="1134" w:type="dxa"/>
          </w:tcPr>
          <w:p w14:paraId="5944D8D8" w14:textId="77777777" w:rsidR="002B6A65" w:rsidRDefault="00D3268C">
            <w:pPr>
              <w:jc w:val="center"/>
              <w:rPr>
                <w:rFonts w:cs="Arial"/>
                <w:szCs w:val="24"/>
              </w:rPr>
            </w:pPr>
            <w:r>
              <w:rPr>
                <w:rFonts w:ascii="Algerian" w:hAnsi="Algerian" w:cs="Arial"/>
                <w:color w:val="000000"/>
                <w:szCs w:val="24"/>
              </w:rPr>
              <w:sym w:font="Wingdings" w:char="F0FC"/>
            </w:r>
          </w:p>
        </w:tc>
        <w:tc>
          <w:tcPr>
            <w:tcW w:w="1559" w:type="dxa"/>
          </w:tcPr>
          <w:p w14:paraId="413FBD0C" w14:textId="77777777" w:rsidR="002B6A65" w:rsidRDefault="00D3268C">
            <w:pPr>
              <w:jc w:val="center"/>
            </w:pPr>
            <w:r>
              <w:rPr>
                <w:rFonts w:cs="Arial"/>
                <w:color w:val="000000"/>
                <w:szCs w:val="24"/>
              </w:rPr>
              <w:t>A/I/R</w:t>
            </w:r>
          </w:p>
        </w:tc>
      </w:tr>
      <w:tr w:rsidR="002B6A65" w14:paraId="131E0A39" w14:textId="77777777">
        <w:tc>
          <w:tcPr>
            <w:tcW w:w="6805" w:type="dxa"/>
          </w:tcPr>
          <w:p w14:paraId="66B39F50" w14:textId="77777777" w:rsidR="002B6A65" w:rsidRDefault="00D3268C">
            <w:pPr>
              <w:rPr>
                <w:rFonts w:cs="Arial"/>
                <w:sz w:val="22"/>
              </w:rPr>
            </w:pPr>
            <w:r>
              <w:rPr>
                <w:rFonts w:cs="Arial"/>
                <w:color w:val="000000"/>
                <w:sz w:val="22"/>
              </w:rPr>
              <w:t>Knowledge of intervention strategies to overcome barriers to learning</w:t>
            </w:r>
          </w:p>
        </w:tc>
        <w:tc>
          <w:tcPr>
            <w:tcW w:w="1134" w:type="dxa"/>
          </w:tcPr>
          <w:p w14:paraId="13F3A79E"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05720CED" w14:textId="77777777" w:rsidR="002B6A65" w:rsidRDefault="002B6A65">
            <w:pPr>
              <w:jc w:val="center"/>
              <w:rPr>
                <w:rFonts w:cs="Arial"/>
                <w:szCs w:val="24"/>
              </w:rPr>
            </w:pPr>
          </w:p>
        </w:tc>
        <w:tc>
          <w:tcPr>
            <w:tcW w:w="1559" w:type="dxa"/>
          </w:tcPr>
          <w:p w14:paraId="0366A03E" w14:textId="77777777" w:rsidR="002B6A65" w:rsidRDefault="00D3268C">
            <w:pPr>
              <w:jc w:val="center"/>
            </w:pPr>
            <w:r>
              <w:rPr>
                <w:rFonts w:cs="Arial"/>
                <w:color w:val="000000"/>
                <w:szCs w:val="24"/>
              </w:rPr>
              <w:t>A/I/R</w:t>
            </w:r>
          </w:p>
        </w:tc>
      </w:tr>
      <w:tr w:rsidR="002B6A65" w14:paraId="6C433400" w14:textId="77777777">
        <w:tc>
          <w:tcPr>
            <w:tcW w:w="6805" w:type="dxa"/>
          </w:tcPr>
          <w:p w14:paraId="027AD9D1" w14:textId="77777777" w:rsidR="002B6A65" w:rsidRDefault="00D3268C">
            <w:pPr>
              <w:rPr>
                <w:rFonts w:cs="Arial"/>
                <w:color w:val="000000"/>
                <w:sz w:val="22"/>
              </w:rPr>
            </w:pPr>
            <w:r>
              <w:rPr>
                <w:rFonts w:cs="Arial"/>
                <w:color w:val="000000"/>
                <w:sz w:val="22"/>
              </w:rPr>
              <w:t>Excellent interpersonal, oral and written communication skills</w:t>
            </w:r>
          </w:p>
        </w:tc>
        <w:tc>
          <w:tcPr>
            <w:tcW w:w="1134" w:type="dxa"/>
          </w:tcPr>
          <w:p w14:paraId="3E02E7BD"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10811C13" w14:textId="77777777" w:rsidR="002B6A65" w:rsidRDefault="002B6A65">
            <w:pPr>
              <w:jc w:val="center"/>
              <w:rPr>
                <w:rFonts w:cs="Arial"/>
                <w:szCs w:val="24"/>
              </w:rPr>
            </w:pPr>
          </w:p>
        </w:tc>
        <w:tc>
          <w:tcPr>
            <w:tcW w:w="1559" w:type="dxa"/>
          </w:tcPr>
          <w:p w14:paraId="441ECA49" w14:textId="77777777" w:rsidR="002B6A65" w:rsidRDefault="00D3268C">
            <w:pPr>
              <w:jc w:val="center"/>
            </w:pPr>
            <w:r>
              <w:rPr>
                <w:rFonts w:cs="Arial"/>
                <w:color w:val="000000"/>
                <w:szCs w:val="24"/>
              </w:rPr>
              <w:t>A/I/R</w:t>
            </w:r>
          </w:p>
        </w:tc>
      </w:tr>
      <w:tr w:rsidR="002B6A65" w14:paraId="47663EA2" w14:textId="77777777">
        <w:tc>
          <w:tcPr>
            <w:tcW w:w="6805" w:type="dxa"/>
          </w:tcPr>
          <w:p w14:paraId="692EC9E6" w14:textId="77777777" w:rsidR="002B6A65" w:rsidRDefault="00D3268C">
            <w:pPr>
              <w:rPr>
                <w:rFonts w:cs="Arial"/>
                <w:sz w:val="22"/>
              </w:rPr>
            </w:pPr>
            <w:r>
              <w:rPr>
                <w:rFonts w:cs="Arial"/>
                <w:color w:val="000000"/>
                <w:sz w:val="22"/>
              </w:rPr>
              <w:t xml:space="preserve">Knowledge of up to date </w:t>
            </w:r>
            <w:r>
              <w:rPr>
                <w:sz w:val="22"/>
              </w:rPr>
              <w:t>statutory requirements of legislation concerning Equal Opportunities, Health &amp; Safety, SEND and Safeguarding Children</w:t>
            </w:r>
          </w:p>
        </w:tc>
        <w:tc>
          <w:tcPr>
            <w:tcW w:w="1134" w:type="dxa"/>
          </w:tcPr>
          <w:p w14:paraId="43047DF5"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1E60EE15" w14:textId="77777777" w:rsidR="002B6A65" w:rsidRDefault="002B6A65">
            <w:pPr>
              <w:jc w:val="center"/>
              <w:rPr>
                <w:rFonts w:cs="Arial"/>
                <w:szCs w:val="24"/>
              </w:rPr>
            </w:pPr>
          </w:p>
        </w:tc>
        <w:tc>
          <w:tcPr>
            <w:tcW w:w="1559" w:type="dxa"/>
          </w:tcPr>
          <w:p w14:paraId="079A5973" w14:textId="77777777" w:rsidR="002B6A65" w:rsidRDefault="00D3268C">
            <w:pPr>
              <w:jc w:val="center"/>
            </w:pPr>
            <w:r>
              <w:rPr>
                <w:rFonts w:cs="Arial"/>
                <w:color w:val="000000"/>
                <w:szCs w:val="24"/>
              </w:rPr>
              <w:t>A/I/R</w:t>
            </w:r>
          </w:p>
        </w:tc>
      </w:tr>
      <w:tr w:rsidR="002B6A65" w14:paraId="40614733" w14:textId="77777777">
        <w:tc>
          <w:tcPr>
            <w:tcW w:w="6805" w:type="dxa"/>
          </w:tcPr>
          <w:p w14:paraId="387DACFC" w14:textId="77777777" w:rsidR="002B6A65" w:rsidRDefault="00D3268C">
            <w:pPr>
              <w:rPr>
                <w:rFonts w:cs="Arial"/>
                <w:sz w:val="22"/>
              </w:rPr>
            </w:pPr>
            <w:r>
              <w:rPr>
                <w:color w:val="000000"/>
                <w:sz w:val="22"/>
              </w:rPr>
              <w:t>To have vision and be able to inspire, challenge, motivate and empower others to carry the vision forward</w:t>
            </w:r>
          </w:p>
        </w:tc>
        <w:tc>
          <w:tcPr>
            <w:tcW w:w="1134" w:type="dxa"/>
          </w:tcPr>
          <w:p w14:paraId="48621B1C" w14:textId="77777777" w:rsidR="002B6A65" w:rsidRDefault="00D3268C">
            <w:pPr>
              <w:jc w:val="center"/>
              <w:rPr>
                <w:rFonts w:cs="Arial"/>
                <w:szCs w:val="24"/>
              </w:rPr>
            </w:pPr>
            <w:r>
              <w:rPr>
                <w:rFonts w:ascii="Algerian" w:hAnsi="Algerian" w:cs="Arial"/>
                <w:color w:val="000000"/>
                <w:szCs w:val="24"/>
              </w:rPr>
              <w:sym w:font="Wingdings" w:char="F0FC"/>
            </w:r>
          </w:p>
        </w:tc>
        <w:tc>
          <w:tcPr>
            <w:tcW w:w="1134" w:type="dxa"/>
          </w:tcPr>
          <w:p w14:paraId="76B6D9A9" w14:textId="77777777" w:rsidR="002B6A65" w:rsidRDefault="002B6A65">
            <w:pPr>
              <w:jc w:val="center"/>
              <w:rPr>
                <w:rFonts w:cs="Arial"/>
                <w:szCs w:val="24"/>
              </w:rPr>
            </w:pPr>
          </w:p>
        </w:tc>
        <w:tc>
          <w:tcPr>
            <w:tcW w:w="1559" w:type="dxa"/>
          </w:tcPr>
          <w:p w14:paraId="5FC91617" w14:textId="77777777" w:rsidR="002B6A65" w:rsidRDefault="00D3268C">
            <w:pPr>
              <w:jc w:val="center"/>
            </w:pPr>
            <w:r>
              <w:rPr>
                <w:rFonts w:cs="Arial"/>
                <w:color w:val="000000"/>
                <w:szCs w:val="24"/>
              </w:rPr>
              <w:t>A/I/R</w:t>
            </w:r>
          </w:p>
        </w:tc>
      </w:tr>
      <w:tr w:rsidR="002B6A65" w14:paraId="283252EE" w14:textId="77777777">
        <w:tc>
          <w:tcPr>
            <w:tcW w:w="6805" w:type="dxa"/>
          </w:tcPr>
          <w:p w14:paraId="6EF53702" w14:textId="77777777" w:rsidR="002B6A65" w:rsidRDefault="00D3268C">
            <w:pPr>
              <w:rPr>
                <w:color w:val="000000"/>
                <w:sz w:val="22"/>
              </w:rPr>
            </w:pPr>
            <w:r>
              <w:rPr>
                <w:color w:val="000000"/>
                <w:sz w:val="22"/>
              </w:rPr>
              <w:t>To have had experience of leading workshops, staff meetings, INSET and reporting to the governing body or other stakeholders</w:t>
            </w:r>
          </w:p>
        </w:tc>
        <w:tc>
          <w:tcPr>
            <w:tcW w:w="1134" w:type="dxa"/>
          </w:tcPr>
          <w:p w14:paraId="504C2C81" w14:textId="77777777" w:rsidR="002B6A65" w:rsidRDefault="002B6A65">
            <w:pPr>
              <w:jc w:val="center"/>
              <w:rPr>
                <w:rFonts w:ascii="Algerian" w:hAnsi="Algerian" w:cs="Arial"/>
                <w:color w:val="000000"/>
                <w:szCs w:val="24"/>
              </w:rPr>
            </w:pPr>
          </w:p>
        </w:tc>
        <w:tc>
          <w:tcPr>
            <w:tcW w:w="1134" w:type="dxa"/>
          </w:tcPr>
          <w:p w14:paraId="1554368B" w14:textId="77777777" w:rsidR="002B6A65" w:rsidRDefault="00D3268C">
            <w:pPr>
              <w:jc w:val="center"/>
              <w:rPr>
                <w:rFonts w:cs="Arial"/>
                <w:szCs w:val="24"/>
              </w:rPr>
            </w:pPr>
            <w:r>
              <w:rPr>
                <w:rFonts w:ascii="Algerian" w:hAnsi="Algerian" w:cs="Arial"/>
                <w:color w:val="000000"/>
                <w:szCs w:val="24"/>
              </w:rPr>
              <w:sym w:font="Wingdings" w:char="F0FC"/>
            </w:r>
          </w:p>
        </w:tc>
        <w:tc>
          <w:tcPr>
            <w:tcW w:w="1559" w:type="dxa"/>
          </w:tcPr>
          <w:p w14:paraId="5ABD38A1" w14:textId="77777777" w:rsidR="002B6A65" w:rsidRDefault="00D3268C">
            <w:pPr>
              <w:jc w:val="center"/>
              <w:rPr>
                <w:rFonts w:cs="Arial"/>
                <w:color w:val="000000"/>
                <w:szCs w:val="24"/>
              </w:rPr>
            </w:pPr>
            <w:r>
              <w:rPr>
                <w:rFonts w:cs="Arial"/>
                <w:color w:val="000000"/>
                <w:szCs w:val="24"/>
              </w:rPr>
              <w:t>A/I</w:t>
            </w:r>
          </w:p>
        </w:tc>
      </w:tr>
      <w:tr w:rsidR="002B6A65" w14:paraId="0EFE83F5" w14:textId="77777777">
        <w:tc>
          <w:tcPr>
            <w:tcW w:w="10632" w:type="dxa"/>
            <w:gridSpan w:val="4"/>
          </w:tcPr>
          <w:p w14:paraId="2DA43128" w14:textId="77777777" w:rsidR="002B6A65" w:rsidRDefault="00D3268C">
            <w:pPr>
              <w:rPr>
                <w:rFonts w:cs="Arial"/>
                <w:szCs w:val="24"/>
              </w:rPr>
            </w:pPr>
            <w:r>
              <w:rPr>
                <w:rFonts w:cs="Arial"/>
                <w:b/>
                <w:bCs/>
                <w:color w:val="000000"/>
                <w:szCs w:val="24"/>
              </w:rPr>
              <w:t>Disposition</w:t>
            </w:r>
          </w:p>
        </w:tc>
      </w:tr>
      <w:tr w:rsidR="002B6A65" w14:paraId="394299A3" w14:textId="77777777">
        <w:tc>
          <w:tcPr>
            <w:tcW w:w="6805" w:type="dxa"/>
          </w:tcPr>
          <w:p w14:paraId="5518F8DD" w14:textId="77777777" w:rsidR="002B6A65" w:rsidRDefault="00D3268C">
            <w:pPr>
              <w:rPr>
                <w:rFonts w:cs="Arial"/>
                <w:color w:val="000000"/>
                <w:sz w:val="22"/>
              </w:rPr>
            </w:pPr>
            <w:r>
              <w:rPr>
                <w:rFonts w:cs="Arial"/>
                <w:color w:val="000000"/>
                <w:sz w:val="22"/>
              </w:rPr>
              <w:t>Ability to work independently, as part of a team and develop effective teamwork</w:t>
            </w:r>
          </w:p>
        </w:tc>
        <w:tc>
          <w:tcPr>
            <w:tcW w:w="1134" w:type="dxa"/>
          </w:tcPr>
          <w:p w14:paraId="3A100C3B"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p w14:paraId="14B1F406" w14:textId="77777777" w:rsidR="002B6A65" w:rsidRDefault="002B6A65">
            <w:pPr>
              <w:jc w:val="center"/>
              <w:rPr>
                <w:rFonts w:cs="Arial"/>
                <w:szCs w:val="24"/>
              </w:rPr>
            </w:pPr>
          </w:p>
        </w:tc>
        <w:tc>
          <w:tcPr>
            <w:tcW w:w="1134" w:type="dxa"/>
          </w:tcPr>
          <w:p w14:paraId="09EB53B0" w14:textId="77777777" w:rsidR="002B6A65" w:rsidRDefault="002B6A65">
            <w:pPr>
              <w:jc w:val="center"/>
              <w:rPr>
                <w:rFonts w:cs="Arial"/>
                <w:szCs w:val="24"/>
              </w:rPr>
            </w:pPr>
          </w:p>
        </w:tc>
        <w:tc>
          <w:tcPr>
            <w:tcW w:w="1559" w:type="dxa"/>
          </w:tcPr>
          <w:p w14:paraId="23F641AF" w14:textId="77777777" w:rsidR="002B6A65" w:rsidRDefault="00D3268C">
            <w:pPr>
              <w:jc w:val="center"/>
              <w:rPr>
                <w:rFonts w:cs="Arial"/>
                <w:szCs w:val="24"/>
              </w:rPr>
            </w:pPr>
            <w:r>
              <w:rPr>
                <w:rFonts w:cs="Arial"/>
                <w:color w:val="000000"/>
                <w:szCs w:val="24"/>
              </w:rPr>
              <w:t>A/I/R</w:t>
            </w:r>
          </w:p>
        </w:tc>
      </w:tr>
      <w:tr w:rsidR="002B6A65" w14:paraId="691A4AA2" w14:textId="77777777">
        <w:tc>
          <w:tcPr>
            <w:tcW w:w="6805" w:type="dxa"/>
          </w:tcPr>
          <w:p w14:paraId="4B0CCB7F" w14:textId="77777777" w:rsidR="002B6A65" w:rsidRDefault="00D3268C">
            <w:pPr>
              <w:rPr>
                <w:rFonts w:cs="Arial"/>
                <w:color w:val="000000"/>
                <w:sz w:val="22"/>
              </w:rPr>
            </w:pPr>
            <w:r>
              <w:rPr>
                <w:rFonts w:cs="Arial"/>
                <w:color w:val="000000"/>
                <w:sz w:val="22"/>
              </w:rPr>
              <w:t>Ability to prioritise workload to meet deadlines</w:t>
            </w:r>
          </w:p>
        </w:tc>
        <w:tc>
          <w:tcPr>
            <w:tcW w:w="1134" w:type="dxa"/>
          </w:tcPr>
          <w:p w14:paraId="44E79357"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p w14:paraId="030C4009" w14:textId="77777777" w:rsidR="002B6A65" w:rsidRDefault="002B6A65">
            <w:pPr>
              <w:jc w:val="center"/>
              <w:rPr>
                <w:rFonts w:cs="Arial"/>
                <w:szCs w:val="24"/>
              </w:rPr>
            </w:pPr>
          </w:p>
        </w:tc>
        <w:tc>
          <w:tcPr>
            <w:tcW w:w="1134" w:type="dxa"/>
          </w:tcPr>
          <w:p w14:paraId="08013B11" w14:textId="77777777" w:rsidR="002B6A65" w:rsidRDefault="002B6A65">
            <w:pPr>
              <w:jc w:val="center"/>
              <w:rPr>
                <w:rFonts w:cs="Arial"/>
                <w:szCs w:val="24"/>
              </w:rPr>
            </w:pPr>
          </w:p>
        </w:tc>
        <w:tc>
          <w:tcPr>
            <w:tcW w:w="1559" w:type="dxa"/>
          </w:tcPr>
          <w:p w14:paraId="3243AB95" w14:textId="77777777" w:rsidR="002B6A65" w:rsidRDefault="00D3268C">
            <w:pPr>
              <w:jc w:val="center"/>
              <w:rPr>
                <w:rFonts w:cs="Arial"/>
                <w:szCs w:val="24"/>
              </w:rPr>
            </w:pPr>
            <w:r>
              <w:rPr>
                <w:rFonts w:cs="Arial"/>
                <w:color w:val="000000"/>
                <w:szCs w:val="24"/>
              </w:rPr>
              <w:t>A/I/R</w:t>
            </w:r>
          </w:p>
        </w:tc>
      </w:tr>
      <w:tr w:rsidR="002B6A65" w14:paraId="758A66F4" w14:textId="77777777">
        <w:tc>
          <w:tcPr>
            <w:tcW w:w="6805" w:type="dxa"/>
          </w:tcPr>
          <w:p w14:paraId="30AE1FCD" w14:textId="77777777" w:rsidR="002B6A65" w:rsidRDefault="00D3268C">
            <w:pPr>
              <w:rPr>
                <w:rFonts w:cs="Arial"/>
                <w:color w:val="000000"/>
                <w:sz w:val="22"/>
              </w:rPr>
            </w:pPr>
            <w:r>
              <w:rPr>
                <w:color w:val="000000"/>
                <w:sz w:val="22"/>
              </w:rPr>
              <w:t>To possess exceptional interpersonal skills and be able to communicate with a wide range of parent, carers and professionals.</w:t>
            </w:r>
          </w:p>
        </w:tc>
        <w:tc>
          <w:tcPr>
            <w:tcW w:w="1134" w:type="dxa"/>
          </w:tcPr>
          <w:p w14:paraId="2306CFB2"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tc>
        <w:tc>
          <w:tcPr>
            <w:tcW w:w="1134" w:type="dxa"/>
          </w:tcPr>
          <w:p w14:paraId="575A996F" w14:textId="77777777" w:rsidR="002B6A65" w:rsidRDefault="002B6A65">
            <w:pPr>
              <w:jc w:val="center"/>
              <w:rPr>
                <w:rFonts w:cs="Arial"/>
                <w:szCs w:val="24"/>
              </w:rPr>
            </w:pPr>
          </w:p>
        </w:tc>
        <w:tc>
          <w:tcPr>
            <w:tcW w:w="1559" w:type="dxa"/>
          </w:tcPr>
          <w:p w14:paraId="49BD12E3" w14:textId="77777777" w:rsidR="002B6A65" w:rsidRDefault="00D3268C">
            <w:pPr>
              <w:jc w:val="center"/>
              <w:rPr>
                <w:rFonts w:cs="Arial"/>
                <w:color w:val="000000"/>
                <w:szCs w:val="24"/>
              </w:rPr>
            </w:pPr>
            <w:r>
              <w:rPr>
                <w:rFonts w:cs="Arial"/>
                <w:color w:val="000000"/>
                <w:szCs w:val="24"/>
              </w:rPr>
              <w:t>A/I/R</w:t>
            </w:r>
          </w:p>
        </w:tc>
      </w:tr>
      <w:tr w:rsidR="002B6A65" w14:paraId="6EEB18E6" w14:textId="77777777">
        <w:tc>
          <w:tcPr>
            <w:tcW w:w="6805" w:type="dxa"/>
          </w:tcPr>
          <w:p w14:paraId="599C8C56" w14:textId="77777777" w:rsidR="002B6A65" w:rsidRDefault="00D3268C">
            <w:pPr>
              <w:rPr>
                <w:color w:val="000000"/>
                <w:sz w:val="22"/>
              </w:rPr>
            </w:pPr>
            <w:r>
              <w:rPr>
                <w:color w:val="000000"/>
                <w:sz w:val="22"/>
              </w:rPr>
              <w:t>To be able to demonstrate personal enthusiasm, commitment and loyalty to the school, leadership team and leadership process</w:t>
            </w:r>
          </w:p>
        </w:tc>
        <w:tc>
          <w:tcPr>
            <w:tcW w:w="1134" w:type="dxa"/>
          </w:tcPr>
          <w:p w14:paraId="65C09615" w14:textId="77777777" w:rsidR="002B6A65" w:rsidRDefault="00D3268C">
            <w:pPr>
              <w:jc w:val="center"/>
              <w:rPr>
                <w:rFonts w:ascii="Algerian" w:hAnsi="Algerian" w:cs="Arial"/>
                <w:color w:val="000000"/>
                <w:szCs w:val="24"/>
              </w:rPr>
            </w:pPr>
            <w:r>
              <w:rPr>
                <w:rFonts w:ascii="Algerian" w:hAnsi="Algerian" w:cs="Arial"/>
                <w:color w:val="000000"/>
                <w:szCs w:val="24"/>
              </w:rPr>
              <w:sym w:font="Wingdings" w:char="F0FC"/>
            </w:r>
          </w:p>
        </w:tc>
        <w:tc>
          <w:tcPr>
            <w:tcW w:w="1134" w:type="dxa"/>
          </w:tcPr>
          <w:p w14:paraId="284A917A" w14:textId="77777777" w:rsidR="002B6A65" w:rsidRDefault="002B6A65">
            <w:pPr>
              <w:jc w:val="center"/>
              <w:rPr>
                <w:rFonts w:cs="Arial"/>
                <w:szCs w:val="24"/>
              </w:rPr>
            </w:pPr>
          </w:p>
        </w:tc>
        <w:tc>
          <w:tcPr>
            <w:tcW w:w="1559" w:type="dxa"/>
          </w:tcPr>
          <w:p w14:paraId="4FBBB3BC" w14:textId="77777777" w:rsidR="002B6A65" w:rsidRDefault="00D3268C">
            <w:pPr>
              <w:jc w:val="center"/>
              <w:rPr>
                <w:rFonts w:cs="Arial"/>
                <w:color w:val="000000"/>
                <w:szCs w:val="24"/>
              </w:rPr>
            </w:pPr>
            <w:r>
              <w:rPr>
                <w:rFonts w:cs="Arial"/>
                <w:color w:val="000000"/>
                <w:szCs w:val="24"/>
              </w:rPr>
              <w:t>A/I/R</w:t>
            </w:r>
          </w:p>
        </w:tc>
      </w:tr>
    </w:tbl>
    <w:p w14:paraId="1260A544" w14:textId="77777777" w:rsidR="002B6A65" w:rsidRDefault="002B6A65" w:rsidP="004B4750">
      <w:pPr>
        <w:rPr>
          <w:rFonts w:cs="Arial"/>
          <w:szCs w:val="24"/>
        </w:rPr>
      </w:pPr>
    </w:p>
    <w:sectPr w:rsidR="002B6A65">
      <w:foot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9A67" w14:textId="77777777" w:rsidR="00D3268C" w:rsidRDefault="00D3268C" w:rsidP="00D3268C">
      <w:r>
        <w:separator/>
      </w:r>
    </w:p>
  </w:endnote>
  <w:endnote w:type="continuationSeparator" w:id="0">
    <w:p w14:paraId="62F57796" w14:textId="77777777" w:rsidR="00D3268C" w:rsidRDefault="00D3268C" w:rsidP="00D3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89619"/>
      <w:docPartObj>
        <w:docPartGallery w:val="Page Numbers (Bottom of Page)"/>
        <w:docPartUnique/>
      </w:docPartObj>
    </w:sdtPr>
    <w:sdtEndPr/>
    <w:sdtContent>
      <w:sdt>
        <w:sdtPr>
          <w:id w:val="1728636285"/>
          <w:docPartObj>
            <w:docPartGallery w:val="Page Numbers (Top of Page)"/>
            <w:docPartUnique/>
          </w:docPartObj>
        </w:sdtPr>
        <w:sdtEndPr/>
        <w:sdtContent>
          <w:p w14:paraId="6ACB783D" w14:textId="77777777" w:rsidR="00D3268C" w:rsidRDefault="00D3268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5</w:t>
            </w:r>
            <w:r>
              <w:rPr>
                <w:b/>
                <w:bCs/>
                <w:szCs w:val="24"/>
              </w:rPr>
              <w:fldChar w:fldCharType="end"/>
            </w:r>
          </w:p>
        </w:sdtContent>
      </w:sdt>
    </w:sdtContent>
  </w:sdt>
  <w:p w14:paraId="1AD09FE4" w14:textId="77777777" w:rsidR="00D3268C" w:rsidRDefault="00D32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A2AEB" w14:textId="77777777" w:rsidR="00D3268C" w:rsidRDefault="00D3268C" w:rsidP="00D3268C">
      <w:r>
        <w:separator/>
      </w:r>
    </w:p>
  </w:footnote>
  <w:footnote w:type="continuationSeparator" w:id="0">
    <w:p w14:paraId="79C95E1B" w14:textId="77777777" w:rsidR="00D3268C" w:rsidRDefault="00D3268C" w:rsidP="00D3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45FE"/>
    <w:multiLevelType w:val="hybridMultilevel"/>
    <w:tmpl w:val="AA5E60B0"/>
    <w:lvl w:ilvl="0" w:tplc="C28AD3A0">
      <w:numFmt w:val="bullet"/>
      <w:lvlText w:val=""/>
      <w:lvlJc w:val="left"/>
      <w:pPr>
        <w:ind w:left="780" w:hanging="360"/>
      </w:pPr>
      <w:rPr>
        <w:rFonts w:ascii="Symbol" w:eastAsia="Times New Roman"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A33174"/>
    <w:multiLevelType w:val="hybridMultilevel"/>
    <w:tmpl w:val="567A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6C8F"/>
    <w:multiLevelType w:val="hybridMultilevel"/>
    <w:tmpl w:val="007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856B9"/>
    <w:multiLevelType w:val="hybridMultilevel"/>
    <w:tmpl w:val="868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367C0"/>
    <w:multiLevelType w:val="hybridMultilevel"/>
    <w:tmpl w:val="1F60F3B0"/>
    <w:lvl w:ilvl="0" w:tplc="C28AD3A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907F4"/>
    <w:multiLevelType w:val="hybridMultilevel"/>
    <w:tmpl w:val="1802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86B54"/>
    <w:multiLevelType w:val="hybridMultilevel"/>
    <w:tmpl w:val="23EE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B372D"/>
    <w:multiLevelType w:val="hybridMultilevel"/>
    <w:tmpl w:val="4D5C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65"/>
    <w:rsid w:val="00134E0F"/>
    <w:rsid w:val="002B6A65"/>
    <w:rsid w:val="004B4750"/>
    <w:rsid w:val="00CC6F93"/>
    <w:rsid w:val="00D32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219C"/>
  <w15:docId w15:val="{C1C05CC8-CF8D-4DF4-9B03-9DB7A66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cs="Arial"/>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D3268C"/>
    <w:pPr>
      <w:tabs>
        <w:tab w:val="center" w:pos="4513"/>
        <w:tab w:val="right" w:pos="9026"/>
      </w:tabs>
    </w:pPr>
  </w:style>
  <w:style w:type="character" w:customStyle="1" w:styleId="HeaderChar">
    <w:name w:val="Header Char"/>
    <w:basedOn w:val="DefaultParagraphFont"/>
    <w:link w:val="Header"/>
    <w:uiPriority w:val="99"/>
    <w:rsid w:val="00D3268C"/>
  </w:style>
  <w:style w:type="paragraph" w:styleId="Footer">
    <w:name w:val="footer"/>
    <w:basedOn w:val="Normal"/>
    <w:link w:val="FooterChar"/>
    <w:uiPriority w:val="99"/>
    <w:unhideWhenUsed/>
    <w:rsid w:val="00D3268C"/>
    <w:pPr>
      <w:tabs>
        <w:tab w:val="center" w:pos="4513"/>
        <w:tab w:val="right" w:pos="9026"/>
      </w:tabs>
    </w:pPr>
  </w:style>
  <w:style w:type="character" w:customStyle="1" w:styleId="FooterChar">
    <w:name w:val="Footer Char"/>
    <w:basedOn w:val="DefaultParagraphFont"/>
    <w:link w:val="Footer"/>
    <w:uiPriority w:val="99"/>
    <w:rsid w:val="00D3268C"/>
  </w:style>
  <w:style w:type="paragraph" w:styleId="ListParagraph">
    <w:name w:val="List Paragraph"/>
    <w:basedOn w:val="Normal"/>
    <w:uiPriority w:val="34"/>
    <w:qFormat/>
    <w:rsid w:val="00CC6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9664">
      <w:bodyDiv w:val="1"/>
      <w:marLeft w:val="0"/>
      <w:marRight w:val="0"/>
      <w:marTop w:val="0"/>
      <w:marBottom w:val="0"/>
      <w:divBdr>
        <w:top w:val="none" w:sz="0" w:space="0" w:color="auto"/>
        <w:left w:val="none" w:sz="0" w:space="0" w:color="auto"/>
        <w:bottom w:val="none" w:sz="0" w:space="0" w:color="auto"/>
        <w:right w:val="none" w:sz="0" w:space="0" w:color="auto"/>
      </w:divBdr>
    </w:div>
    <w:div w:id="775029274">
      <w:bodyDiv w:val="1"/>
      <w:marLeft w:val="0"/>
      <w:marRight w:val="0"/>
      <w:marTop w:val="0"/>
      <w:marBottom w:val="0"/>
      <w:divBdr>
        <w:top w:val="none" w:sz="0" w:space="0" w:color="auto"/>
        <w:left w:val="none" w:sz="0" w:space="0" w:color="auto"/>
        <w:bottom w:val="none" w:sz="0" w:space="0" w:color="auto"/>
        <w:right w:val="none" w:sz="0" w:space="0" w:color="auto"/>
      </w:divBdr>
    </w:div>
    <w:div w:id="800070893">
      <w:bodyDiv w:val="1"/>
      <w:marLeft w:val="0"/>
      <w:marRight w:val="0"/>
      <w:marTop w:val="0"/>
      <w:marBottom w:val="0"/>
      <w:divBdr>
        <w:top w:val="none" w:sz="0" w:space="0" w:color="auto"/>
        <w:left w:val="none" w:sz="0" w:space="0" w:color="auto"/>
        <w:bottom w:val="none" w:sz="0" w:space="0" w:color="auto"/>
        <w:right w:val="none" w:sz="0" w:space="0" w:color="auto"/>
      </w:divBdr>
    </w:div>
    <w:div w:id="1051272984">
      <w:bodyDiv w:val="1"/>
      <w:marLeft w:val="0"/>
      <w:marRight w:val="0"/>
      <w:marTop w:val="0"/>
      <w:marBottom w:val="0"/>
      <w:divBdr>
        <w:top w:val="none" w:sz="0" w:space="0" w:color="auto"/>
        <w:left w:val="none" w:sz="0" w:space="0" w:color="auto"/>
        <w:bottom w:val="none" w:sz="0" w:space="0" w:color="auto"/>
        <w:right w:val="none" w:sz="0" w:space="0" w:color="auto"/>
      </w:divBdr>
    </w:div>
    <w:div w:id="151796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B164-78BC-4B2E-B008-6D4DF8FF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1</dc:creator>
  <cp:lastModifiedBy>Blair Laycock</cp:lastModifiedBy>
  <cp:revision>3</cp:revision>
  <cp:lastPrinted>2017-03-07T09:07:00Z</cp:lastPrinted>
  <dcterms:created xsi:type="dcterms:W3CDTF">2021-03-26T11:41:00Z</dcterms:created>
  <dcterms:modified xsi:type="dcterms:W3CDTF">2021-03-26T11:54:00Z</dcterms:modified>
</cp:coreProperties>
</file>