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E70" w:rsidRDefault="00B03E70">
      <w:bookmarkStart w:id="0" w:name="_heading=h.gjdgxs" w:colFirst="0" w:colLast="0"/>
      <w:bookmarkStart w:id="1" w:name="_GoBack"/>
      <w:bookmarkEnd w:id="0"/>
      <w:bookmarkEnd w:id="1"/>
    </w:p>
    <w:p w:rsidR="00B03E70" w:rsidRDefault="00B03E70">
      <w:bookmarkStart w:id="2" w:name="_heading=h.ofxuica9g89" w:colFirst="0" w:colLast="0"/>
      <w:bookmarkEnd w:id="2"/>
    </w:p>
    <w:p w:rsidR="00B03E70" w:rsidRDefault="00B03E70">
      <w:bookmarkStart w:id="3" w:name="_heading=h.g9zjii7utqcn" w:colFirst="0" w:colLast="0"/>
      <w:bookmarkEnd w:id="3"/>
    </w:p>
    <w:p w:rsidR="00B03E70" w:rsidRDefault="009E4220">
      <w:bookmarkStart w:id="4" w:name="_heading=h.rzj1nktcuz27" w:colFirst="0" w:colLast="0"/>
      <w:bookmarkEnd w:id="4"/>
      <w:r>
        <w:rPr>
          <w:noProof/>
        </w:rPr>
        <w:drawing>
          <wp:anchor distT="114300" distB="114300" distL="114300" distR="114300" simplePos="0" relativeHeight="251658240" behindDoc="0" locked="0" layoutInCell="1" hidden="0" allowOverlap="1">
            <wp:simplePos x="0" y="0"/>
            <wp:positionH relativeFrom="column">
              <wp:posOffset>114300</wp:posOffset>
            </wp:positionH>
            <wp:positionV relativeFrom="paragraph">
              <wp:posOffset>114300</wp:posOffset>
            </wp:positionV>
            <wp:extent cx="1196340" cy="1203960"/>
            <wp:effectExtent l="0" t="0" r="0" b="0"/>
            <wp:wrapNone/>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196340" cy="1203960"/>
                    </a:xfrm>
                    <a:prstGeom prst="rect">
                      <a:avLst/>
                    </a:prstGeom>
                    <a:ln/>
                  </pic:spPr>
                </pic:pic>
              </a:graphicData>
            </a:graphic>
          </wp:anchor>
        </w:drawing>
      </w:r>
    </w:p>
    <w:p w:rsidR="00B03E70" w:rsidRDefault="00B03E70">
      <w:bookmarkStart w:id="5" w:name="_heading=h.frvphgsm77ec" w:colFirst="0" w:colLast="0"/>
      <w:bookmarkEnd w:id="5"/>
    </w:p>
    <w:p w:rsidR="00B03E70" w:rsidRDefault="00B03E70">
      <w:bookmarkStart w:id="6" w:name="_heading=h.wiva54qj8r1j" w:colFirst="0" w:colLast="0"/>
      <w:bookmarkEnd w:id="6"/>
    </w:p>
    <w:p w:rsidR="00B03E70" w:rsidRDefault="00B03E70">
      <w:bookmarkStart w:id="7" w:name="_heading=h.lx6i01mpj995" w:colFirst="0" w:colLast="0"/>
      <w:bookmarkEnd w:id="7"/>
    </w:p>
    <w:p w:rsidR="00B03E70" w:rsidRDefault="00B03E70">
      <w:bookmarkStart w:id="8" w:name="_heading=h.9xh5x5myjn85" w:colFirst="0" w:colLast="0"/>
      <w:bookmarkEnd w:id="8"/>
    </w:p>
    <w:p w:rsidR="00B03E70" w:rsidRDefault="00B03E70">
      <w:bookmarkStart w:id="9" w:name="_heading=h.40upcujxbvk5" w:colFirst="0" w:colLast="0"/>
      <w:bookmarkEnd w:id="9"/>
    </w:p>
    <w:p w:rsidR="00B03E70" w:rsidRDefault="00B03E70">
      <w:bookmarkStart w:id="10" w:name="_heading=h.5oyu2nr9ap0x" w:colFirst="0" w:colLast="0"/>
      <w:bookmarkEnd w:id="10"/>
    </w:p>
    <w:p w:rsidR="00B03E70" w:rsidRDefault="00B03E70">
      <w:bookmarkStart w:id="11" w:name="_heading=h.cublqg5cew4f" w:colFirst="0" w:colLast="0"/>
      <w:bookmarkEnd w:id="11"/>
    </w:p>
    <w:p w:rsidR="00B03E70" w:rsidRDefault="009E4220">
      <w:pPr>
        <w:jc w:val="center"/>
        <w:rPr>
          <w:rFonts w:ascii="Arial" w:eastAsia="Arial" w:hAnsi="Arial" w:cs="Arial"/>
          <w:b/>
          <w:sz w:val="24"/>
          <w:szCs w:val="24"/>
        </w:rPr>
      </w:pPr>
      <w:bookmarkStart w:id="12" w:name="_heading=h.euxl7asfrkwh" w:colFirst="0" w:colLast="0"/>
      <w:bookmarkEnd w:id="12"/>
      <w:r>
        <w:rPr>
          <w:rFonts w:ascii="Arial" w:eastAsia="Arial" w:hAnsi="Arial" w:cs="Arial"/>
          <w:b/>
          <w:sz w:val="24"/>
          <w:szCs w:val="24"/>
        </w:rPr>
        <w:t>Person Specification</w:t>
      </w:r>
    </w:p>
    <w:p w:rsidR="00B03E70" w:rsidRDefault="00B03E70">
      <w:pPr>
        <w:jc w:val="center"/>
        <w:rPr>
          <w:rFonts w:ascii="Arial" w:eastAsia="Arial" w:hAnsi="Arial" w:cs="Arial"/>
          <w:b/>
          <w:sz w:val="24"/>
          <w:szCs w:val="24"/>
        </w:rPr>
      </w:pPr>
    </w:p>
    <w:p w:rsidR="00B03E70" w:rsidRDefault="009E4220">
      <w:pPr>
        <w:jc w:val="center"/>
        <w:rPr>
          <w:rFonts w:ascii="Arial" w:eastAsia="Arial" w:hAnsi="Arial" w:cs="Arial"/>
          <w:b/>
          <w:sz w:val="24"/>
          <w:szCs w:val="24"/>
        </w:rPr>
      </w:pPr>
      <w:r>
        <w:rPr>
          <w:rFonts w:ascii="Arial" w:eastAsia="Arial" w:hAnsi="Arial" w:cs="Arial"/>
          <w:b/>
          <w:sz w:val="24"/>
          <w:szCs w:val="24"/>
        </w:rPr>
        <w:t xml:space="preserve">Deputy Headteacher with </w:t>
      </w:r>
      <w:proofErr w:type="spellStart"/>
      <w:r>
        <w:rPr>
          <w:rFonts w:ascii="Arial" w:eastAsia="Arial" w:hAnsi="Arial" w:cs="Arial"/>
          <w:b/>
          <w:sz w:val="24"/>
          <w:szCs w:val="24"/>
        </w:rPr>
        <w:t>SENco</w:t>
      </w:r>
      <w:proofErr w:type="spellEnd"/>
      <w:r>
        <w:rPr>
          <w:rFonts w:ascii="Arial" w:eastAsia="Arial" w:hAnsi="Arial" w:cs="Arial"/>
          <w:b/>
          <w:sz w:val="24"/>
          <w:szCs w:val="24"/>
        </w:rPr>
        <w:t xml:space="preserve"> responsibility </w:t>
      </w:r>
    </w:p>
    <w:tbl>
      <w:tblPr>
        <w:tblStyle w:val="a4"/>
        <w:tblW w:w="15060" w:type="dxa"/>
        <w:tblInd w:w="-125" w:type="dxa"/>
        <w:tblLayout w:type="fixed"/>
        <w:tblLook w:val="0000" w:firstRow="0" w:lastRow="0" w:firstColumn="0" w:lastColumn="0" w:noHBand="0" w:noVBand="0"/>
      </w:tblPr>
      <w:tblGrid>
        <w:gridCol w:w="3690"/>
        <w:gridCol w:w="9360"/>
        <w:gridCol w:w="990"/>
        <w:gridCol w:w="1020"/>
      </w:tblGrid>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rPr>
                <w:rFonts w:ascii="Calibri" w:eastAsia="Calibri" w:hAnsi="Calibri" w:cs="Calibri"/>
              </w:rPr>
            </w:pPr>
            <w:r>
              <w:rPr>
                <w:rFonts w:ascii="Arial" w:eastAsia="Arial" w:hAnsi="Arial" w:cs="Arial"/>
                <w:b/>
                <w:sz w:val="24"/>
                <w:szCs w:val="24"/>
              </w:rPr>
              <w:t>Experience</w:t>
            </w:r>
          </w:p>
        </w:tc>
        <w:tc>
          <w:tcPr>
            <w:tcW w:w="990" w:type="dxa"/>
            <w:tcBorders>
              <w:top w:val="single" w:sz="4" w:space="0" w:color="000000"/>
              <w:left w:val="single" w:sz="4" w:space="0" w:color="000000"/>
              <w:bottom w:val="single" w:sz="4" w:space="0" w:color="000000"/>
            </w:tcBorders>
            <w:shd w:val="clear" w:color="auto" w:fill="auto"/>
          </w:tcPr>
          <w:p w:rsidR="00B03E70" w:rsidRDefault="009E4220">
            <w:pPr>
              <w:jc w:val="center"/>
              <w:rPr>
                <w:rFonts w:ascii="Calibri" w:eastAsia="Calibri" w:hAnsi="Calibri" w:cs="Calibri"/>
                <w:b/>
              </w:rPr>
            </w:pPr>
            <w:r>
              <w:rPr>
                <w:rFonts w:ascii="Calibri" w:eastAsia="Calibri" w:hAnsi="Calibri" w:cs="Calibri"/>
                <w:b/>
              </w:rPr>
              <w:t>Essential</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9E4220">
            <w:pPr>
              <w:jc w:val="center"/>
              <w:rPr>
                <w:rFonts w:ascii="Calibri" w:eastAsia="Calibri" w:hAnsi="Calibri" w:cs="Calibri"/>
                <w:b/>
              </w:rPr>
            </w:pPr>
            <w:r>
              <w:rPr>
                <w:rFonts w:ascii="Calibri" w:eastAsia="Calibri" w:hAnsi="Calibri" w:cs="Calibri"/>
                <w:b/>
              </w:rPr>
              <w:t>Desirable</w:t>
            </w: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Calibri" w:eastAsia="Calibri" w:hAnsi="Calibri" w:cs="Calibri"/>
                <w:b/>
                <w:sz w:val="22"/>
                <w:szCs w:val="22"/>
              </w:rPr>
            </w:pPr>
            <w:r>
              <w:rPr>
                <w:rFonts w:ascii="Arial" w:eastAsia="Arial" w:hAnsi="Arial" w:cs="Arial"/>
                <w:sz w:val="24"/>
                <w:szCs w:val="24"/>
              </w:rPr>
              <w:t>Significant successful experience in leadership and management within a special school context.</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Calibri" w:eastAsia="Calibri" w:hAnsi="Calibri" w:cs="Calibri"/>
                <w:b/>
                <w:sz w:val="22"/>
                <w:szCs w:val="22"/>
              </w:rPr>
            </w:pPr>
            <w:r>
              <w:rPr>
                <w:rFonts w:ascii="Arial" w:eastAsia="Arial" w:hAnsi="Arial" w:cs="Arial"/>
                <w:sz w:val="24"/>
                <w:szCs w:val="24"/>
              </w:rPr>
              <w:t>Successful experience of monitoring, evaluating and improving provision within a specialist setting</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Calibri" w:eastAsia="Calibri" w:hAnsi="Calibri" w:cs="Calibri"/>
                <w:b/>
                <w:sz w:val="22"/>
                <w:szCs w:val="22"/>
              </w:rPr>
            </w:pPr>
            <w:r>
              <w:rPr>
                <w:rFonts w:ascii="Arial" w:eastAsia="Arial" w:hAnsi="Arial" w:cs="Arial"/>
                <w:sz w:val="24"/>
                <w:szCs w:val="24"/>
              </w:rPr>
              <w:t>Experience of successfully challenging underperformance of staff and pupils.</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Calibri" w:eastAsia="Calibri" w:hAnsi="Calibri" w:cs="Calibri"/>
                <w:b/>
                <w:sz w:val="22"/>
                <w:szCs w:val="22"/>
              </w:rPr>
            </w:pPr>
            <w:r>
              <w:rPr>
                <w:rFonts w:ascii="Arial" w:eastAsia="Arial" w:hAnsi="Arial" w:cs="Arial"/>
                <w:sz w:val="24"/>
                <w:szCs w:val="24"/>
              </w:rPr>
              <w:t>Successful experience of developing, implementing and leading strategies for academy improvement.</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Calibri" w:eastAsia="Calibri" w:hAnsi="Calibri" w:cs="Calibri"/>
                <w:b/>
                <w:sz w:val="22"/>
                <w:szCs w:val="22"/>
              </w:rPr>
            </w:pPr>
            <w:r>
              <w:rPr>
                <w:rFonts w:ascii="Arial" w:eastAsia="Arial" w:hAnsi="Arial" w:cs="Arial"/>
                <w:sz w:val="24"/>
                <w:szCs w:val="24"/>
              </w:rPr>
              <w:t xml:space="preserve">Successful experience of managing change in a </w:t>
            </w:r>
            <w:proofErr w:type="gramStart"/>
            <w:r>
              <w:rPr>
                <w:rFonts w:ascii="Arial" w:eastAsia="Arial" w:hAnsi="Arial" w:cs="Arial"/>
                <w:sz w:val="24"/>
                <w:szCs w:val="24"/>
              </w:rPr>
              <w:t>specialist  educational</w:t>
            </w:r>
            <w:proofErr w:type="gramEnd"/>
            <w:r>
              <w:rPr>
                <w:rFonts w:ascii="Arial" w:eastAsia="Arial" w:hAnsi="Arial" w:cs="Arial"/>
                <w:sz w:val="24"/>
                <w:szCs w:val="24"/>
              </w:rPr>
              <w:t xml:space="preserve"> setting.</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Successful experience in the leadership of teams.</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Evidence of delivering continuing professional development to staff.</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Experience of working with outside agencies in order to improve outcomes for pupils, their families and the academy.</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Experience of working within a multi academy trust</w:t>
            </w:r>
          </w:p>
        </w:tc>
        <w:tc>
          <w:tcPr>
            <w:tcW w:w="990" w:type="dxa"/>
            <w:tcBorders>
              <w:top w:val="single" w:sz="4" w:space="0" w:color="000000"/>
              <w:left w:val="single" w:sz="4" w:space="0" w:color="000000"/>
              <w:bottom w:val="single" w:sz="4" w:space="0" w:color="000000"/>
            </w:tcBorders>
            <w:shd w:val="clear" w:color="auto" w:fill="auto"/>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B7B7B7"/>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Experience of being an effective member of the safeguarding team with an aspiration to become a DSL</w:t>
            </w:r>
          </w:p>
        </w:tc>
        <w:tc>
          <w:tcPr>
            <w:tcW w:w="990" w:type="dxa"/>
            <w:tcBorders>
              <w:top w:val="single" w:sz="4" w:space="0" w:color="000000"/>
              <w:left w:val="single" w:sz="4" w:space="0" w:color="000000"/>
              <w:bottom w:val="single" w:sz="4" w:space="0" w:color="000000"/>
            </w:tcBorders>
            <w:shd w:val="clear" w:color="auto" w:fill="auto"/>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B7B7B7"/>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Experience of working closely with and under the guidance of the Human Resources department implementing policy successfully to support the academy and i</w:t>
            </w:r>
            <w:r>
              <w:rPr>
                <w:rFonts w:ascii="Arial" w:eastAsia="Arial" w:hAnsi="Arial" w:cs="Arial"/>
                <w:sz w:val="24"/>
                <w:szCs w:val="24"/>
              </w:rPr>
              <w:t>ts stakeholders.</w:t>
            </w:r>
          </w:p>
        </w:tc>
        <w:tc>
          <w:tcPr>
            <w:tcW w:w="990" w:type="dxa"/>
            <w:tcBorders>
              <w:top w:val="single" w:sz="4" w:space="0" w:color="000000"/>
              <w:left w:val="single" w:sz="4" w:space="0" w:color="000000"/>
              <w:bottom w:val="single" w:sz="4" w:space="0" w:color="000000"/>
            </w:tcBorders>
            <w:shd w:val="clear" w:color="auto" w:fill="auto"/>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B7B7B7"/>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Experience working strategically with a range of stakeholders including parents, members of the community and Governors to improve engagement and outcomes for pupils.</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 xml:space="preserve">Substantial experience of securing excellent teaching through an analytical understanding of how pupils learn and of the core features of successful classroom practice and curriculum design, leading to rich curriculum opportunities and pupil </w:t>
            </w:r>
            <w:proofErr w:type="spellStart"/>
            <w:r>
              <w:rPr>
                <w:rFonts w:ascii="Arial" w:eastAsia="Arial" w:hAnsi="Arial" w:cs="Arial"/>
                <w:sz w:val="24"/>
                <w:szCs w:val="24"/>
              </w:rPr>
              <w:t>well being</w:t>
            </w:r>
            <w:proofErr w:type="spellEnd"/>
            <w:r>
              <w:rPr>
                <w:rFonts w:ascii="Arial" w:eastAsia="Arial" w:hAnsi="Arial" w:cs="Arial"/>
                <w:sz w:val="24"/>
                <w:szCs w:val="24"/>
              </w:rPr>
              <w:t>.</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 xml:space="preserve">Experience of strategically implementing successful pupil admissions and transitions in line with The Code of Practice.  </w:t>
            </w:r>
          </w:p>
        </w:tc>
        <w:tc>
          <w:tcPr>
            <w:tcW w:w="990" w:type="dxa"/>
            <w:tcBorders>
              <w:top w:val="single" w:sz="4" w:space="0" w:color="000000"/>
              <w:left w:val="single" w:sz="4" w:space="0" w:color="000000"/>
              <w:bottom w:val="single" w:sz="4" w:space="0" w:color="000000"/>
            </w:tcBorders>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B7B7B7"/>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Successful experience of coordinating and quality assuring reviews of Education Health and Care Plans at a whole school level adhering to the Code of Practice.</w:t>
            </w:r>
          </w:p>
        </w:tc>
        <w:tc>
          <w:tcPr>
            <w:tcW w:w="990" w:type="dxa"/>
            <w:tcBorders>
              <w:top w:val="single" w:sz="4" w:space="0" w:color="000000"/>
              <w:left w:val="single" w:sz="4" w:space="0" w:color="000000"/>
              <w:bottom w:val="single" w:sz="4" w:space="0" w:color="000000"/>
            </w:tcBorders>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B7B7B7"/>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Experience of working with a range of agencies/professionals to ensure that accurate provisio</w:t>
            </w:r>
            <w:r>
              <w:rPr>
                <w:rFonts w:ascii="Arial" w:eastAsia="Arial" w:hAnsi="Arial" w:cs="Arial"/>
                <w:sz w:val="24"/>
                <w:szCs w:val="24"/>
              </w:rPr>
              <w:t>n is provided and outlined in Education Health and Care Plans and resources are available</w:t>
            </w:r>
          </w:p>
        </w:tc>
        <w:tc>
          <w:tcPr>
            <w:tcW w:w="990" w:type="dxa"/>
            <w:tcBorders>
              <w:top w:val="single" w:sz="4" w:space="0" w:color="000000"/>
              <w:left w:val="single" w:sz="4" w:space="0" w:color="000000"/>
              <w:bottom w:val="single" w:sz="4" w:space="0" w:color="000000"/>
            </w:tcBorders>
          </w:tcPr>
          <w:p w:rsidR="00B03E70" w:rsidRDefault="00B03E70">
            <w:pPr>
              <w:jc w:val="center"/>
              <w:rPr>
                <w:rFonts w:ascii="Calibri" w:eastAsia="Calibri" w:hAnsi="Calibri" w:cs="Calibri"/>
                <w:b/>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B7B7B7"/>
          </w:tcPr>
          <w:p w:rsidR="00B03E70" w:rsidRDefault="00B03E70">
            <w:pPr>
              <w:jc w:val="center"/>
              <w:rPr>
                <w:rFonts w:ascii="Calibri" w:eastAsia="Calibri" w:hAnsi="Calibri" w:cs="Calibri"/>
                <w:b/>
                <w:sz w:val="22"/>
                <w:szCs w:val="22"/>
              </w:rPr>
            </w:pPr>
          </w:p>
        </w:tc>
      </w:tr>
      <w:tr w:rsidR="00B03E70">
        <w:trPr>
          <w:trHeight w:val="240"/>
        </w:trPr>
        <w:tc>
          <w:tcPr>
            <w:tcW w:w="13050" w:type="dxa"/>
            <w:gridSpan w:val="2"/>
            <w:tcBorders>
              <w:top w:val="single" w:sz="4" w:space="0" w:color="000000"/>
              <w:left w:val="single" w:sz="4" w:space="0" w:color="000000"/>
            </w:tcBorders>
            <w:shd w:val="clear" w:color="auto" w:fill="auto"/>
          </w:tcPr>
          <w:p w:rsidR="00B03E70" w:rsidRDefault="009E4220">
            <w:pPr>
              <w:rPr>
                <w:rFonts w:ascii="Arial" w:eastAsia="Arial" w:hAnsi="Arial" w:cs="Arial"/>
                <w:b/>
                <w:sz w:val="24"/>
                <w:szCs w:val="24"/>
              </w:rPr>
            </w:pPr>
            <w:r>
              <w:rPr>
                <w:rFonts w:ascii="Arial" w:eastAsia="Arial" w:hAnsi="Arial" w:cs="Arial"/>
                <w:b/>
                <w:sz w:val="24"/>
                <w:szCs w:val="24"/>
              </w:rPr>
              <w:t>Qualifications</w:t>
            </w:r>
          </w:p>
        </w:tc>
        <w:tc>
          <w:tcPr>
            <w:tcW w:w="990" w:type="dxa"/>
            <w:tcBorders>
              <w:top w:val="single" w:sz="4" w:space="0" w:color="000000"/>
              <w:left w:val="single" w:sz="4" w:space="0" w:color="000000"/>
              <w:bottom w:val="single" w:sz="4" w:space="0" w:color="000000"/>
            </w:tcBorders>
            <w:shd w:val="clear" w:color="auto" w:fill="auto"/>
          </w:tcPr>
          <w:p w:rsidR="00B03E70" w:rsidRDefault="009E4220">
            <w:pPr>
              <w:jc w:val="center"/>
              <w:rPr>
                <w:rFonts w:ascii="Calibri" w:eastAsia="Calibri" w:hAnsi="Calibri" w:cs="Calibri"/>
                <w:b/>
              </w:rPr>
            </w:pPr>
            <w:r>
              <w:rPr>
                <w:rFonts w:ascii="Calibri" w:eastAsia="Calibri" w:hAnsi="Calibri" w:cs="Calibri"/>
                <w:b/>
              </w:rPr>
              <w:t>Essential</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9E4220">
            <w:pPr>
              <w:jc w:val="center"/>
              <w:rPr>
                <w:rFonts w:ascii="Calibri" w:eastAsia="Calibri" w:hAnsi="Calibri" w:cs="Calibri"/>
                <w:b/>
              </w:rPr>
            </w:pPr>
            <w:r>
              <w:rPr>
                <w:rFonts w:ascii="Calibri" w:eastAsia="Calibri" w:hAnsi="Calibri" w:cs="Calibri"/>
                <w:b/>
              </w:rPr>
              <w:t>Desirable</w:t>
            </w:r>
          </w:p>
        </w:tc>
      </w:tr>
      <w:tr w:rsidR="00B03E70">
        <w:trPr>
          <w:trHeight w:val="240"/>
        </w:trPr>
        <w:tc>
          <w:tcPr>
            <w:tcW w:w="13050" w:type="dxa"/>
            <w:gridSpan w:val="2"/>
            <w:tcBorders>
              <w:top w:val="single" w:sz="4" w:space="0" w:color="000000"/>
              <w:left w:val="single" w:sz="4" w:space="0" w:color="000000"/>
            </w:tcBorders>
            <w:shd w:val="clear" w:color="auto" w:fill="auto"/>
          </w:tcPr>
          <w:p w:rsidR="00B03E70" w:rsidRDefault="009E4220">
            <w:pPr>
              <w:rPr>
                <w:rFonts w:ascii="Arial" w:eastAsia="Arial" w:hAnsi="Arial" w:cs="Arial"/>
                <w:sz w:val="24"/>
                <w:szCs w:val="24"/>
              </w:rPr>
            </w:pPr>
            <w:r>
              <w:rPr>
                <w:rFonts w:ascii="Arial" w:eastAsia="Arial" w:hAnsi="Arial" w:cs="Arial"/>
                <w:sz w:val="24"/>
                <w:szCs w:val="24"/>
              </w:rPr>
              <w:t xml:space="preserve">Holds a degree level qualification or equivalent </w:t>
            </w:r>
          </w:p>
        </w:tc>
        <w:tc>
          <w:tcPr>
            <w:tcW w:w="990" w:type="dxa"/>
            <w:tcBorders>
              <w:top w:val="single" w:sz="4" w:space="0" w:color="000000"/>
              <w:left w:val="single" w:sz="4" w:space="0" w:color="000000"/>
            </w:tcBorders>
            <w:shd w:val="clear" w:color="auto" w:fill="B7B7B7"/>
          </w:tcPr>
          <w:p w:rsidR="00B03E70" w:rsidRDefault="00B03E70">
            <w:pPr>
              <w:rPr>
                <w:rFonts w:ascii="Calibri" w:eastAsia="Calibri" w:hAnsi="Calibri" w:cs="Calibri"/>
              </w:rPr>
            </w:pPr>
          </w:p>
        </w:tc>
        <w:tc>
          <w:tcPr>
            <w:tcW w:w="1020" w:type="dxa"/>
            <w:tcBorders>
              <w:top w:val="single" w:sz="4" w:space="0" w:color="000000"/>
              <w:left w:val="single" w:sz="4" w:space="0" w:color="000000"/>
              <w:right w:val="single" w:sz="4" w:space="0" w:color="000000"/>
            </w:tcBorders>
            <w:shd w:val="clear" w:color="auto" w:fill="auto"/>
          </w:tcPr>
          <w:p w:rsidR="00B03E70" w:rsidRDefault="00B03E70">
            <w:pPr>
              <w:rPr>
                <w:rFonts w:ascii="Calibri" w:eastAsia="Calibri" w:hAnsi="Calibri" w:cs="Calibri"/>
              </w:rPr>
            </w:pPr>
          </w:p>
        </w:tc>
      </w:tr>
      <w:tr w:rsidR="00B03E70">
        <w:trPr>
          <w:trHeight w:val="240"/>
        </w:trPr>
        <w:tc>
          <w:tcPr>
            <w:tcW w:w="13050" w:type="dxa"/>
            <w:gridSpan w:val="2"/>
            <w:tcBorders>
              <w:top w:val="single" w:sz="4" w:space="0" w:color="000000"/>
              <w:left w:val="single" w:sz="4" w:space="0" w:color="000000"/>
            </w:tcBorders>
            <w:shd w:val="clear" w:color="auto" w:fill="auto"/>
          </w:tcPr>
          <w:p w:rsidR="00B03E70" w:rsidRDefault="009E4220">
            <w:pPr>
              <w:rPr>
                <w:rFonts w:ascii="Arial" w:eastAsia="Arial" w:hAnsi="Arial" w:cs="Arial"/>
                <w:sz w:val="24"/>
                <w:szCs w:val="24"/>
              </w:rPr>
            </w:pPr>
            <w:r>
              <w:rPr>
                <w:rFonts w:ascii="Arial" w:eastAsia="Arial" w:hAnsi="Arial" w:cs="Arial"/>
                <w:sz w:val="24"/>
                <w:szCs w:val="24"/>
              </w:rPr>
              <w:t>Holds Qualified Teacher Status (QTS) or other recognised teaching qualification</w:t>
            </w:r>
          </w:p>
        </w:tc>
        <w:tc>
          <w:tcPr>
            <w:tcW w:w="990" w:type="dxa"/>
            <w:tcBorders>
              <w:top w:val="single" w:sz="4" w:space="0" w:color="000000"/>
              <w:left w:val="single" w:sz="4" w:space="0" w:color="000000"/>
            </w:tcBorders>
            <w:shd w:val="clear" w:color="auto" w:fill="B7B7B7"/>
          </w:tcPr>
          <w:p w:rsidR="00B03E70" w:rsidRDefault="00B03E70">
            <w:pPr>
              <w:rPr>
                <w:rFonts w:ascii="Calibri" w:eastAsia="Calibri" w:hAnsi="Calibri" w:cs="Calibri"/>
              </w:rPr>
            </w:pPr>
          </w:p>
        </w:tc>
        <w:tc>
          <w:tcPr>
            <w:tcW w:w="1020" w:type="dxa"/>
            <w:tcBorders>
              <w:top w:val="single" w:sz="4" w:space="0" w:color="000000"/>
              <w:left w:val="single" w:sz="4" w:space="0" w:color="000000"/>
              <w:right w:val="single" w:sz="4" w:space="0" w:color="000000"/>
            </w:tcBorders>
            <w:shd w:val="clear" w:color="auto" w:fill="auto"/>
          </w:tcPr>
          <w:p w:rsidR="00B03E70" w:rsidRDefault="00B03E70">
            <w:pPr>
              <w:rPr>
                <w:rFonts w:ascii="Calibri" w:eastAsia="Calibri" w:hAnsi="Calibri" w:cs="Calibri"/>
              </w:rPr>
            </w:pPr>
          </w:p>
        </w:tc>
      </w:tr>
      <w:tr w:rsidR="00B03E70">
        <w:trPr>
          <w:trHeight w:val="240"/>
        </w:trPr>
        <w:tc>
          <w:tcPr>
            <w:tcW w:w="13050" w:type="dxa"/>
            <w:gridSpan w:val="2"/>
            <w:tcBorders>
              <w:top w:val="single" w:sz="4" w:space="0" w:color="000000"/>
              <w:left w:val="single" w:sz="4" w:space="0" w:color="000000"/>
            </w:tcBorders>
            <w:shd w:val="clear" w:color="auto" w:fill="auto"/>
          </w:tcPr>
          <w:p w:rsidR="00B03E70" w:rsidRDefault="009E4220">
            <w:pPr>
              <w:rPr>
                <w:rFonts w:ascii="Arial" w:eastAsia="Arial" w:hAnsi="Arial" w:cs="Arial"/>
                <w:sz w:val="24"/>
                <w:szCs w:val="24"/>
              </w:rPr>
            </w:pPr>
            <w:r>
              <w:rPr>
                <w:rFonts w:ascii="Arial" w:eastAsia="Arial" w:hAnsi="Arial" w:cs="Arial"/>
                <w:sz w:val="24"/>
                <w:szCs w:val="24"/>
              </w:rPr>
              <w:lastRenderedPageBreak/>
              <w:t>National Award for SEN Co-ordination, or a willingness to complete it within 3 years of appointment</w:t>
            </w:r>
          </w:p>
        </w:tc>
        <w:tc>
          <w:tcPr>
            <w:tcW w:w="990" w:type="dxa"/>
            <w:tcBorders>
              <w:top w:val="single" w:sz="4" w:space="0" w:color="000000"/>
              <w:left w:val="single" w:sz="4" w:space="0" w:color="000000"/>
            </w:tcBorders>
          </w:tcPr>
          <w:p w:rsidR="00B03E70" w:rsidRDefault="00B03E70">
            <w:pPr>
              <w:rPr>
                <w:rFonts w:ascii="Calibri" w:eastAsia="Calibri" w:hAnsi="Calibri" w:cs="Calibri"/>
              </w:rPr>
            </w:pPr>
          </w:p>
        </w:tc>
        <w:tc>
          <w:tcPr>
            <w:tcW w:w="1020" w:type="dxa"/>
            <w:tcBorders>
              <w:top w:val="single" w:sz="4" w:space="0" w:color="000000"/>
              <w:left w:val="single" w:sz="4" w:space="0" w:color="000000"/>
              <w:right w:val="single" w:sz="4" w:space="0" w:color="000000"/>
            </w:tcBorders>
            <w:shd w:val="clear" w:color="auto" w:fill="B7B7B7"/>
          </w:tcPr>
          <w:p w:rsidR="00B03E70" w:rsidRDefault="00B03E70">
            <w:pPr>
              <w:rPr>
                <w:rFonts w:ascii="Calibri" w:eastAsia="Calibri" w:hAnsi="Calibri" w:cs="Calibri"/>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rPr>
                <w:rFonts w:ascii="Arial" w:eastAsia="Arial" w:hAnsi="Arial" w:cs="Arial"/>
                <w:b/>
                <w:sz w:val="24"/>
                <w:szCs w:val="24"/>
              </w:rPr>
            </w:pPr>
            <w:r>
              <w:rPr>
                <w:rFonts w:ascii="Arial" w:eastAsia="Arial" w:hAnsi="Arial" w:cs="Arial"/>
                <w:b/>
                <w:sz w:val="24"/>
                <w:szCs w:val="24"/>
              </w:rPr>
              <w:t>Training</w:t>
            </w:r>
          </w:p>
        </w:tc>
        <w:tc>
          <w:tcPr>
            <w:tcW w:w="990" w:type="dxa"/>
            <w:tcBorders>
              <w:top w:val="single" w:sz="4" w:space="0" w:color="000000"/>
              <w:left w:val="single" w:sz="4" w:space="0" w:color="000000"/>
              <w:bottom w:val="single" w:sz="4" w:space="0" w:color="000000"/>
            </w:tcBorders>
            <w:shd w:val="clear" w:color="auto" w:fill="auto"/>
          </w:tcPr>
          <w:p w:rsidR="00B03E70" w:rsidRDefault="009E4220">
            <w:pPr>
              <w:jc w:val="center"/>
              <w:rPr>
                <w:rFonts w:ascii="Calibri" w:eastAsia="Calibri" w:hAnsi="Calibri" w:cs="Calibri"/>
                <w:b/>
              </w:rPr>
            </w:pPr>
            <w:r>
              <w:rPr>
                <w:rFonts w:ascii="Calibri" w:eastAsia="Calibri" w:hAnsi="Calibri" w:cs="Calibri"/>
                <w:b/>
              </w:rPr>
              <w:t>Essential</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9E4220">
            <w:pPr>
              <w:jc w:val="center"/>
              <w:rPr>
                <w:rFonts w:ascii="Calibri" w:eastAsia="Calibri" w:hAnsi="Calibri" w:cs="Calibri"/>
                <w:b/>
              </w:rPr>
            </w:pPr>
            <w:r>
              <w:rPr>
                <w:rFonts w:ascii="Calibri" w:eastAsia="Calibri" w:hAnsi="Calibri" w:cs="Calibri"/>
                <w:b/>
              </w:rPr>
              <w:t>Desirable</w:t>
            </w: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rPr>
                <w:rFonts w:ascii="Arial" w:eastAsia="Arial" w:hAnsi="Arial" w:cs="Arial"/>
                <w:b/>
                <w:strike/>
                <w:sz w:val="24"/>
                <w:szCs w:val="24"/>
              </w:rPr>
            </w:pPr>
            <w:r>
              <w:rPr>
                <w:rFonts w:ascii="Arial" w:eastAsia="Arial" w:hAnsi="Arial" w:cs="Arial"/>
                <w:sz w:val="24"/>
                <w:szCs w:val="24"/>
              </w:rPr>
              <w:t>Evidence of additional recent and continuing professional development related to SEND</w:t>
            </w:r>
          </w:p>
        </w:tc>
        <w:tc>
          <w:tcPr>
            <w:tcW w:w="990" w:type="dxa"/>
            <w:tcBorders>
              <w:top w:val="single" w:sz="4" w:space="0" w:color="000000"/>
              <w:left w:val="single" w:sz="4" w:space="0" w:color="000000"/>
              <w:bottom w:val="single" w:sz="4" w:space="0" w:color="000000"/>
            </w:tcBorders>
            <w:shd w:val="clear" w:color="auto" w:fill="CCCCCC"/>
          </w:tcPr>
          <w:p w:rsidR="00B03E70" w:rsidRDefault="00B03E70">
            <w:pPr>
              <w:rPr>
                <w:rFonts w:ascii="Calibri" w:eastAsia="Calibri" w:hAnsi="Calibri" w:cs="Calibri"/>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rPr>
                <w:rFonts w:ascii="Calibri" w:eastAsia="Calibri" w:hAnsi="Calibri" w:cs="Calibri"/>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rPr>
                <w:rFonts w:ascii="Arial" w:eastAsia="Arial" w:hAnsi="Arial" w:cs="Arial"/>
                <w:sz w:val="24"/>
                <w:szCs w:val="24"/>
              </w:rPr>
            </w:pPr>
            <w:r>
              <w:rPr>
                <w:rFonts w:ascii="Arial" w:eastAsia="Arial" w:hAnsi="Arial" w:cs="Arial"/>
                <w:sz w:val="24"/>
                <w:szCs w:val="24"/>
              </w:rPr>
              <w:t>Qualified as a trainer in a specialist area related to supporting pupils in specialist provisions e.g. manual handling key trainer, Team Teach tutor etc</w:t>
            </w:r>
          </w:p>
        </w:tc>
        <w:tc>
          <w:tcPr>
            <w:tcW w:w="990" w:type="dxa"/>
            <w:tcBorders>
              <w:top w:val="single" w:sz="4" w:space="0" w:color="000000"/>
              <w:left w:val="single" w:sz="4" w:space="0" w:color="000000"/>
              <w:bottom w:val="single" w:sz="4" w:space="0" w:color="000000"/>
            </w:tcBorders>
          </w:tcPr>
          <w:p w:rsidR="00B03E70" w:rsidRDefault="00B03E70">
            <w:pPr>
              <w:rPr>
                <w:rFonts w:ascii="Calibri" w:eastAsia="Calibri" w:hAnsi="Calibri" w:cs="Calibri"/>
              </w:rPr>
            </w:pPr>
          </w:p>
        </w:tc>
        <w:tc>
          <w:tcPr>
            <w:tcW w:w="1020" w:type="dxa"/>
            <w:tcBorders>
              <w:top w:val="single" w:sz="4" w:space="0" w:color="000000"/>
              <w:left w:val="single" w:sz="4" w:space="0" w:color="000000"/>
              <w:bottom w:val="single" w:sz="4" w:space="0" w:color="000000"/>
              <w:right w:val="single" w:sz="4" w:space="0" w:color="000000"/>
            </w:tcBorders>
            <w:shd w:val="clear" w:color="auto" w:fill="B7B7B7"/>
          </w:tcPr>
          <w:p w:rsidR="00B03E70" w:rsidRDefault="00B03E70">
            <w:pPr>
              <w:rPr>
                <w:rFonts w:ascii="Calibri" w:eastAsia="Calibri" w:hAnsi="Calibri" w:cs="Calibri"/>
              </w:rPr>
            </w:pPr>
          </w:p>
        </w:tc>
      </w:tr>
      <w:tr w:rsidR="00B03E70">
        <w:trPr>
          <w:trHeight w:val="330"/>
        </w:trPr>
        <w:tc>
          <w:tcPr>
            <w:tcW w:w="3690" w:type="dxa"/>
            <w:tcBorders>
              <w:top w:val="single" w:sz="4" w:space="0" w:color="000000"/>
              <w:left w:val="single" w:sz="4" w:space="0" w:color="000000"/>
            </w:tcBorders>
            <w:shd w:val="clear" w:color="auto" w:fill="auto"/>
          </w:tcPr>
          <w:p w:rsidR="00B03E70" w:rsidRDefault="009E4220">
            <w:pPr>
              <w:rPr>
                <w:rFonts w:ascii="Arial" w:eastAsia="Arial" w:hAnsi="Arial" w:cs="Arial"/>
                <w:b/>
                <w:sz w:val="24"/>
                <w:szCs w:val="24"/>
              </w:rPr>
            </w:pPr>
            <w:r>
              <w:rPr>
                <w:rFonts w:ascii="Arial" w:eastAsia="Arial" w:hAnsi="Arial" w:cs="Arial"/>
                <w:b/>
                <w:sz w:val="24"/>
                <w:szCs w:val="24"/>
              </w:rPr>
              <w:t>Special Knowledge and Skills</w:t>
            </w:r>
          </w:p>
        </w:tc>
        <w:tc>
          <w:tcPr>
            <w:tcW w:w="9360" w:type="dxa"/>
            <w:tcBorders>
              <w:top w:val="single" w:sz="4" w:space="0" w:color="000000"/>
              <w:left w:val="single" w:sz="4" w:space="0" w:color="000000"/>
            </w:tcBorders>
            <w:shd w:val="clear" w:color="auto" w:fill="auto"/>
          </w:tcPr>
          <w:p w:rsidR="00B03E70" w:rsidRDefault="00B03E70">
            <w:pPr>
              <w:jc w:val="both"/>
              <w:rPr>
                <w:rFonts w:ascii="Arial" w:eastAsia="Arial" w:hAnsi="Arial" w:cs="Arial"/>
                <w:sz w:val="24"/>
                <w:szCs w:val="24"/>
              </w:rPr>
            </w:pPr>
          </w:p>
        </w:tc>
        <w:tc>
          <w:tcPr>
            <w:tcW w:w="990" w:type="dxa"/>
            <w:tcBorders>
              <w:top w:val="single" w:sz="4" w:space="0" w:color="000000"/>
              <w:left w:val="single" w:sz="4" w:space="0" w:color="000000"/>
              <w:bottom w:val="single" w:sz="4" w:space="0" w:color="000000"/>
            </w:tcBorders>
            <w:shd w:val="clear" w:color="auto" w:fill="auto"/>
          </w:tcPr>
          <w:p w:rsidR="00B03E70" w:rsidRDefault="009E4220">
            <w:pPr>
              <w:jc w:val="center"/>
              <w:rPr>
                <w:rFonts w:ascii="Calibri" w:eastAsia="Calibri" w:hAnsi="Calibri" w:cs="Calibri"/>
                <w:b/>
              </w:rPr>
            </w:pPr>
            <w:r>
              <w:rPr>
                <w:rFonts w:ascii="Calibri" w:eastAsia="Calibri" w:hAnsi="Calibri" w:cs="Calibri"/>
                <w:b/>
              </w:rPr>
              <w:t>Essential</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9E4220">
            <w:pPr>
              <w:jc w:val="center"/>
              <w:rPr>
                <w:rFonts w:ascii="Calibri" w:eastAsia="Calibri" w:hAnsi="Calibri" w:cs="Calibri"/>
                <w:b/>
              </w:rPr>
            </w:pPr>
            <w:r>
              <w:rPr>
                <w:rFonts w:ascii="Calibri" w:eastAsia="Calibri" w:hAnsi="Calibri" w:cs="Calibri"/>
                <w:b/>
              </w:rPr>
              <w:t>Desirable</w:t>
            </w: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sz w:val="24"/>
                <w:szCs w:val="24"/>
              </w:rPr>
            </w:pPr>
            <w:r>
              <w:rPr>
                <w:rFonts w:ascii="Arial" w:eastAsia="Arial" w:hAnsi="Arial" w:cs="Arial"/>
                <w:sz w:val="24"/>
                <w:szCs w:val="24"/>
              </w:rPr>
              <w:t>A secure understanding of leadership and the contribution it makes to school improvement.</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sz w:val="24"/>
                <w:szCs w:val="24"/>
              </w:rPr>
            </w:pPr>
            <w:r>
              <w:rPr>
                <w:rFonts w:ascii="Arial" w:eastAsia="Arial" w:hAnsi="Arial" w:cs="Arial"/>
                <w:sz w:val="24"/>
                <w:szCs w:val="24"/>
              </w:rPr>
              <w:t>High level organisational and management skills.</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sz w:val="24"/>
                <w:szCs w:val="24"/>
              </w:rPr>
            </w:pPr>
            <w:r>
              <w:rPr>
                <w:rFonts w:ascii="Arial" w:eastAsia="Arial" w:hAnsi="Arial" w:cs="Arial"/>
                <w:sz w:val="24"/>
                <w:szCs w:val="24"/>
              </w:rPr>
              <w:t>The ability to communicate vision and strategy effectively and persuasively in a variety of contexts.</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sz w:val="24"/>
                <w:szCs w:val="24"/>
              </w:rPr>
            </w:pPr>
            <w:r>
              <w:rPr>
                <w:rFonts w:ascii="Arial" w:eastAsia="Arial" w:hAnsi="Arial" w:cs="Arial"/>
                <w:sz w:val="24"/>
                <w:szCs w:val="24"/>
              </w:rPr>
              <w:t>The ability to evaluate colleagues' work and provide supportive feedback securing improvement.</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Possesses the ability to identify emerging talents, a</w:t>
            </w:r>
            <w:r>
              <w:rPr>
                <w:rFonts w:ascii="Arial" w:eastAsia="Arial" w:hAnsi="Arial" w:cs="Arial"/>
                <w:sz w:val="24"/>
                <w:szCs w:val="24"/>
              </w:rPr>
              <w:t>nd the drive and commitment to coach current and aspiring leaders in a climate where excellence is the standard</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sz w:val="24"/>
                <w:szCs w:val="24"/>
              </w:rPr>
            </w:pPr>
            <w:r>
              <w:rPr>
                <w:rFonts w:ascii="Arial" w:eastAsia="Arial" w:hAnsi="Arial" w:cs="Arial"/>
                <w:sz w:val="24"/>
                <w:szCs w:val="24"/>
              </w:rPr>
              <w:t>An understanding of issues related to improving the quality of provision and practice in schools.</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sz w:val="24"/>
                <w:szCs w:val="24"/>
              </w:rPr>
            </w:pPr>
            <w:r>
              <w:rPr>
                <w:rFonts w:ascii="Arial" w:eastAsia="Arial" w:hAnsi="Arial" w:cs="Arial"/>
                <w:sz w:val="24"/>
                <w:szCs w:val="24"/>
              </w:rPr>
              <w:t xml:space="preserve">An understanding of strategies to improve communication skills, engagement and behaviour </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sz w:val="24"/>
                <w:szCs w:val="24"/>
              </w:rPr>
            </w:pPr>
            <w:r>
              <w:rPr>
                <w:rFonts w:ascii="Arial" w:eastAsia="Arial" w:hAnsi="Arial" w:cs="Arial"/>
                <w:sz w:val="24"/>
                <w:szCs w:val="24"/>
              </w:rPr>
              <w:t>An understanding of developing effective intervention strategies in order to improve life chances and outcomes for pupils</w:t>
            </w:r>
            <w:r>
              <w:rPr>
                <w:rFonts w:ascii="Arial" w:eastAsia="Arial" w:hAnsi="Arial" w:cs="Arial"/>
                <w:strike/>
                <w:sz w:val="24"/>
                <w:szCs w:val="24"/>
              </w:rPr>
              <w:t xml:space="preserve"> </w:t>
            </w:r>
            <w:r>
              <w:rPr>
                <w:rFonts w:ascii="Arial" w:eastAsia="Arial" w:hAnsi="Arial" w:cs="Arial"/>
                <w:sz w:val="24"/>
                <w:szCs w:val="24"/>
              </w:rPr>
              <w:t>with cognitive impairment and complex medical needs</w:t>
            </w:r>
          </w:p>
        </w:tc>
        <w:tc>
          <w:tcPr>
            <w:tcW w:w="990" w:type="dxa"/>
            <w:tcBorders>
              <w:top w:val="single" w:sz="4" w:space="0" w:color="000000"/>
              <w:left w:val="single" w:sz="4" w:space="0" w:color="000000"/>
              <w:bottom w:val="single" w:sz="4" w:space="0" w:color="000000"/>
            </w:tcBorders>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sz w:val="24"/>
                <w:szCs w:val="24"/>
              </w:rPr>
            </w:pPr>
            <w:r>
              <w:rPr>
                <w:rFonts w:ascii="Arial" w:eastAsia="Arial" w:hAnsi="Arial" w:cs="Arial"/>
                <w:sz w:val="24"/>
                <w:szCs w:val="24"/>
              </w:rPr>
              <w:t xml:space="preserve">An understanding of factors supporting school improvement, and how to secure and sustain improvement </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A knowledge of Britain's minority cultures and a commitment to learn about all Bradford's communities.</w:t>
            </w:r>
          </w:p>
        </w:tc>
        <w:tc>
          <w:tcPr>
            <w:tcW w:w="990" w:type="dxa"/>
            <w:tcBorders>
              <w:top w:val="single" w:sz="4" w:space="0" w:color="000000"/>
              <w:left w:val="single" w:sz="4" w:space="0" w:color="000000"/>
              <w:bottom w:val="single" w:sz="4" w:space="0" w:color="000000"/>
            </w:tcBorders>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B7B7B7"/>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An understanding of equal opportunities in special and primary education.</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An understanding of current educational issues and relevant legislation/guidance including KCSIE 2022</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Skilled in the use of ICT and possessing understanding of its potential contribution to school provision and improvement.</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A working understanding of the inspection framework and its implications for school leadership.</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A good fit with the values of the Co-op Academies Trust</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A clear understanding of the SEN Code of Practice and has the ability to implement within practice</w:t>
            </w:r>
            <w:r>
              <w:rPr>
                <w:rFonts w:ascii="Arial" w:eastAsia="Arial" w:hAnsi="Arial" w:cs="Arial"/>
                <w:sz w:val="24"/>
                <w:szCs w:val="24"/>
              </w:rPr>
              <w:t>.</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both"/>
              <w:rPr>
                <w:rFonts w:ascii="Calibri" w:eastAsia="Calibri" w:hAnsi="Calibri" w:cs="Calibri"/>
                <w:sz w:val="22"/>
                <w:szCs w:val="22"/>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The ability to efficiently manage a budget related to the roles delegated responsibilities.</w:t>
            </w:r>
          </w:p>
        </w:tc>
        <w:tc>
          <w:tcPr>
            <w:tcW w:w="990" w:type="dxa"/>
            <w:tcBorders>
              <w:top w:val="single" w:sz="4" w:space="0" w:color="000000"/>
              <w:left w:val="single" w:sz="4" w:space="0" w:color="000000"/>
              <w:bottom w:val="single" w:sz="4" w:space="0" w:color="000000"/>
            </w:tcBorders>
          </w:tcPr>
          <w:p w:rsidR="00B03E70" w:rsidRDefault="00B03E70">
            <w:pPr>
              <w:jc w:val="both"/>
              <w:rPr>
                <w:rFonts w:ascii="Calibri" w:eastAsia="Calibri" w:hAnsi="Calibri" w:cs="Calibri"/>
                <w:sz w:val="22"/>
                <w:szCs w:val="22"/>
              </w:rPr>
            </w:pPr>
          </w:p>
        </w:tc>
        <w:tc>
          <w:tcPr>
            <w:tcW w:w="1020" w:type="dxa"/>
            <w:tcBorders>
              <w:top w:val="single" w:sz="4" w:space="0" w:color="000000"/>
              <w:left w:val="single" w:sz="4" w:space="0" w:color="000000"/>
              <w:bottom w:val="single" w:sz="4" w:space="0" w:color="000000"/>
              <w:right w:val="single" w:sz="4" w:space="0" w:color="000000"/>
            </w:tcBorders>
            <w:shd w:val="clear" w:color="auto" w:fill="B7B7B7"/>
          </w:tcPr>
          <w:p w:rsidR="00B03E70" w:rsidRDefault="00B03E70">
            <w:pPr>
              <w:jc w:val="both"/>
              <w:rPr>
                <w:rFonts w:ascii="Calibri" w:eastAsia="Calibri" w:hAnsi="Calibri" w:cs="Calibri"/>
                <w:sz w:val="22"/>
                <w:szCs w:val="22"/>
              </w:rPr>
            </w:pPr>
          </w:p>
        </w:tc>
      </w:tr>
      <w:tr w:rsidR="00B03E70">
        <w:tc>
          <w:tcPr>
            <w:tcW w:w="3690" w:type="dxa"/>
            <w:tcBorders>
              <w:top w:val="single" w:sz="4" w:space="0" w:color="000000"/>
              <w:left w:val="single" w:sz="4" w:space="0" w:color="000000"/>
              <w:bottom w:val="single" w:sz="4" w:space="0" w:color="000000"/>
            </w:tcBorders>
            <w:shd w:val="clear" w:color="auto" w:fill="auto"/>
          </w:tcPr>
          <w:p w:rsidR="00B03E70" w:rsidRDefault="009E4220">
            <w:pPr>
              <w:rPr>
                <w:rFonts w:ascii="Arial" w:eastAsia="Arial" w:hAnsi="Arial" w:cs="Arial"/>
                <w:b/>
                <w:sz w:val="24"/>
                <w:szCs w:val="24"/>
              </w:rPr>
            </w:pPr>
            <w:r>
              <w:rPr>
                <w:rFonts w:ascii="Arial" w:eastAsia="Arial" w:hAnsi="Arial" w:cs="Arial"/>
                <w:b/>
                <w:sz w:val="24"/>
                <w:szCs w:val="24"/>
              </w:rPr>
              <w:t>Personal Attributes</w:t>
            </w:r>
          </w:p>
        </w:tc>
        <w:tc>
          <w:tcPr>
            <w:tcW w:w="9360" w:type="dxa"/>
            <w:tcBorders>
              <w:top w:val="single" w:sz="4" w:space="0" w:color="000000"/>
              <w:left w:val="single" w:sz="4" w:space="0" w:color="000000"/>
              <w:bottom w:val="single" w:sz="4" w:space="0" w:color="000000"/>
            </w:tcBorders>
            <w:shd w:val="clear" w:color="auto" w:fill="auto"/>
          </w:tcPr>
          <w:p w:rsidR="00B03E70" w:rsidRDefault="00B03E70">
            <w:pPr>
              <w:ind w:left="360"/>
              <w:jc w:val="both"/>
              <w:rPr>
                <w:rFonts w:ascii="Arial" w:eastAsia="Arial" w:hAnsi="Arial" w:cs="Arial"/>
                <w:sz w:val="24"/>
                <w:szCs w:val="24"/>
              </w:rPr>
            </w:pPr>
          </w:p>
        </w:tc>
        <w:tc>
          <w:tcPr>
            <w:tcW w:w="990" w:type="dxa"/>
            <w:tcBorders>
              <w:top w:val="single" w:sz="4" w:space="0" w:color="000000"/>
              <w:left w:val="single" w:sz="4" w:space="0" w:color="000000"/>
              <w:bottom w:val="single" w:sz="4" w:space="0" w:color="000000"/>
            </w:tcBorders>
            <w:shd w:val="clear" w:color="auto" w:fill="auto"/>
          </w:tcPr>
          <w:p w:rsidR="00B03E70" w:rsidRDefault="009E4220">
            <w:pPr>
              <w:jc w:val="center"/>
              <w:rPr>
                <w:rFonts w:ascii="Calibri" w:eastAsia="Calibri" w:hAnsi="Calibri" w:cs="Calibri"/>
                <w:b/>
              </w:rPr>
            </w:pPr>
            <w:r>
              <w:rPr>
                <w:rFonts w:ascii="Calibri" w:eastAsia="Calibri" w:hAnsi="Calibri" w:cs="Calibri"/>
                <w:b/>
              </w:rPr>
              <w:t>Essential</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9E4220">
            <w:pPr>
              <w:jc w:val="center"/>
              <w:rPr>
                <w:rFonts w:ascii="Calibri" w:eastAsia="Calibri" w:hAnsi="Calibri" w:cs="Calibri"/>
                <w:b/>
              </w:rPr>
            </w:pPr>
            <w:r>
              <w:rPr>
                <w:rFonts w:ascii="Calibri" w:eastAsia="Calibri" w:hAnsi="Calibri" w:cs="Calibri"/>
                <w:b/>
              </w:rPr>
              <w:t>Desirable</w:t>
            </w: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sz w:val="24"/>
                <w:szCs w:val="24"/>
              </w:rPr>
            </w:pPr>
            <w:r>
              <w:rPr>
                <w:rFonts w:ascii="Arial" w:eastAsia="Arial" w:hAnsi="Arial" w:cs="Arial"/>
                <w:sz w:val="24"/>
                <w:szCs w:val="24"/>
              </w:rPr>
              <w:t>A proactive leader with the desire to be accountable for delegated areas of responsibility.</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 xml:space="preserve">The ability to inspire, enthuse and motivate all members of the school community. </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sz w:val="24"/>
                <w:szCs w:val="24"/>
              </w:rPr>
            </w:pPr>
            <w:r>
              <w:rPr>
                <w:rFonts w:ascii="Arial" w:eastAsia="Arial" w:hAnsi="Arial" w:cs="Arial"/>
                <w:sz w:val="24"/>
                <w:szCs w:val="24"/>
              </w:rPr>
              <w:t>Personal impact and presence which communicates clear values and vision.</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color w:val="FF0000"/>
                <w:sz w:val="24"/>
                <w:szCs w:val="24"/>
              </w:rPr>
            </w:pPr>
            <w:r>
              <w:rPr>
                <w:rFonts w:ascii="Arial" w:eastAsia="Arial" w:hAnsi="Arial" w:cs="Arial"/>
                <w:sz w:val="24"/>
                <w:szCs w:val="24"/>
              </w:rPr>
              <w:t>The ability to understand complex matters holistically and develop strategies to achieve coherence.</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sz w:val="24"/>
                <w:szCs w:val="24"/>
              </w:rPr>
            </w:pPr>
            <w:r>
              <w:rPr>
                <w:rFonts w:ascii="Arial" w:eastAsia="Arial" w:hAnsi="Arial" w:cs="Arial"/>
                <w:sz w:val="24"/>
                <w:szCs w:val="24"/>
              </w:rPr>
              <w:t>Emotional intelligence with the ability to recognise and manage stress effectively in self and others.</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sz w:val="24"/>
                <w:szCs w:val="24"/>
              </w:rPr>
            </w:pPr>
            <w:proofErr w:type="spellStart"/>
            <w:r>
              <w:rPr>
                <w:rFonts w:ascii="Arial" w:eastAsia="Arial" w:hAnsi="Arial" w:cs="Arial"/>
                <w:sz w:val="24"/>
                <w:szCs w:val="24"/>
              </w:rPr>
              <w:t>Self confidence</w:t>
            </w:r>
            <w:proofErr w:type="spellEnd"/>
            <w:r>
              <w:rPr>
                <w:rFonts w:ascii="Arial" w:eastAsia="Arial" w:hAnsi="Arial" w:cs="Arial"/>
                <w:sz w:val="24"/>
                <w:szCs w:val="24"/>
              </w:rPr>
              <w:t xml:space="preserve"> and the ability appropriately t</w:t>
            </w:r>
            <w:r>
              <w:rPr>
                <w:rFonts w:ascii="Arial" w:eastAsia="Arial" w:hAnsi="Arial" w:cs="Arial"/>
                <w:sz w:val="24"/>
                <w:szCs w:val="24"/>
              </w:rPr>
              <w:t>o challenge the thinking of colleagues and others at all levels.</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b/>
                <w:sz w:val="24"/>
                <w:szCs w:val="24"/>
              </w:rPr>
            </w:pPr>
            <w:r>
              <w:rPr>
                <w:rFonts w:ascii="Arial" w:eastAsia="Arial" w:hAnsi="Arial" w:cs="Arial"/>
                <w:sz w:val="24"/>
                <w:szCs w:val="24"/>
              </w:rPr>
              <w:t>Openness, good humour, energy, enthusiasm and a sense of proportion.</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color w:val="FF0000"/>
                <w:sz w:val="24"/>
                <w:szCs w:val="24"/>
              </w:rPr>
            </w:pPr>
            <w:r>
              <w:rPr>
                <w:rFonts w:ascii="Arial" w:eastAsia="Arial" w:hAnsi="Arial" w:cs="Arial"/>
                <w:sz w:val="24"/>
                <w:szCs w:val="24"/>
              </w:rPr>
              <w:t>Commitment to professional development in self and others.</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Commitment to safeguarding pupils</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Commitment to the principles of inclusive education.</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rPr>
            </w:pPr>
          </w:p>
        </w:tc>
      </w:tr>
      <w:tr w:rsidR="00B03E70">
        <w:trPr>
          <w:trHeight w:val="240"/>
        </w:trPr>
        <w:tc>
          <w:tcPr>
            <w:tcW w:w="13050" w:type="dxa"/>
            <w:gridSpan w:val="2"/>
            <w:tcBorders>
              <w:top w:val="single" w:sz="4" w:space="0" w:color="000000"/>
              <w:left w:val="single" w:sz="4" w:space="0" w:color="000000"/>
              <w:bottom w:val="single" w:sz="4" w:space="0" w:color="000000"/>
            </w:tcBorders>
            <w:shd w:val="clear" w:color="auto" w:fill="auto"/>
          </w:tcPr>
          <w:p w:rsidR="00B03E70" w:rsidRDefault="009E4220">
            <w:pPr>
              <w:jc w:val="both"/>
              <w:rPr>
                <w:rFonts w:ascii="Arial" w:eastAsia="Arial" w:hAnsi="Arial" w:cs="Arial"/>
                <w:sz w:val="24"/>
                <w:szCs w:val="24"/>
              </w:rPr>
            </w:pPr>
            <w:r>
              <w:rPr>
                <w:rFonts w:ascii="Arial" w:eastAsia="Arial" w:hAnsi="Arial" w:cs="Arial"/>
                <w:sz w:val="24"/>
                <w:szCs w:val="24"/>
              </w:rPr>
              <w:t xml:space="preserve">Resilience, self-motivation, stamina and the ability to undertake a variety of roles in a pressurised and demanding context. </w:t>
            </w:r>
          </w:p>
        </w:tc>
        <w:tc>
          <w:tcPr>
            <w:tcW w:w="990" w:type="dxa"/>
            <w:tcBorders>
              <w:top w:val="single" w:sz="4" w:space="0" w:color="000000"/>
              <w:left w:val="single" w:sz="4" w:space="0" w:color="000000"/>
              <w:bottom w:val="single" w:sz="4" w:space="0" w:color="000000"/>
            </w:tcBorders>
            <w:shd w:val="clear" w:color="auto" w:fill="B7B7B7"/>
          </w:tcPr>
          <w:p w:rsidR="00B03E70" w:rsidRDefault="00B03E70">
            <w:pPr>
              <w:jc w:val="center"/>
              <w:rPr>
                <w:rFonts w:ascii="Calibri" w:eastAsia="Calibri" w:hAnsi="Calibri" w:cs="Calibri"/>
                <w:b/>
              </w:rPr>
            </w:pP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B03E70" w:rsidRDefault="00B03E70">
            <w:pPr>
              <w:jc w:val="center"/>
              <w:rPr>
                <w:rFonts w:ascii="Calibri" w:eastAsia="Calibri" w:hAnsi="Calibri" w:cs="Calibri"/>
                <w:b/>
              </w:rPr>
            </w:pPr>
          </w:p>
        </w:tc>
      </w:tr>
    </w:tbl>
    <w:p w:rsidR="00B03E70" w:rsidRDefault="00B03E70">
      <w:pPr>
        <w:rPr>
          <w:rFonts w:ascii="Calibri" w:eastAsia="Calibri" w:hAnsi="Calibri" w:cs="Calibri"/>
        </w:rPr>
      </w:pPr>
    </w:p>
    <w:sectPr w:rsidR="00B03E70">
      <w:pgSz w:w="16838" w:h="11906" w:orient="landscape"/>
      <w:pgMar w:top="284" w:right="1134"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70"/>
    <w:rsid w:val="009E4220"/>
    <w:rsid w:val="00B03E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9A0CB-8DBF-4A1F-AC25-3DDA8D6F9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style>
  <w:style w:type="character" w:customStyle="1" w:styleId="WW8Num2z0">
    <w:name w:val="WW8Num2z0"/>
    <w:rPr>
      <w:rFonts w:ascii="Symbol" w:hAnsi="Symbol"/>
    </w:rPr>
  </w:style>
  <w:style w:type="character" w:customStyle="1" w:styleId="WW8Num2z1">
    <w:name w:val="WW8Num2z1"/>
    <w:rPr>
      <w:rFonts w:ascii="Courier New" w:hAnsi="Courier New" w:cs="Arial"/>
    </w:rPr>
  </w:style>
  <w:style w:type="character" w:customStyle="1" w:styleId="WW8Num2z2">
    <w:name w:val="WW8Num2z2"/>
    <w:rPr>
      <w:rFonts w:ascii="Wingdings" w:hAnsi="Wingdings"/>
    </w:rPr>
  </w:style>
  <w:style w:type="character" w:customStyle="1" w:styleId="WW8Num3z0">
    <w:name w:val="WW8Num3z0"/>
    <w:rPr>
      <w:rFonts w:ascii="Symbol" w:hAnsi="Symbol"/>
    </w:rPr>
  </w:style>
  <w:style w:type="character" w:customStyle="1" w:styleId="WW8Num3z1">
    <w:name w:val="WW8Num3z1"/>
    <w:rPr>
      <w:rFonts w:ascii="Courier New" w:hAnsi="Courier New" w:cs="Arial"/>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Arial"/>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Arial"/>
    </w:rPr>
  </w:style>
  <w:style w:type="character" w:customStyle="1" w:styleId="WW8Num5z2">
    <w:name w:val="WW8Num5z2"/>
    <w:rPr>
      <w:rFonts w:ascii="Wingdings" w:hAnsi="Wingdings"/>
    </w:rPr>
  </w:style>
  <w:style w:type="character" w:customStyle="1" w:styleId="WW8Num7z0">
    <w:name w:val="WW8Num7z0"/>
    <w:rPr>
      <w:rFonts w:ascii="Courier New" w:hAnsi="Courier New"/>
    </w:rPr>
  </w:style>
  <w:style w:type="character" w:customStyle="1" w:styleId="WW8Num7z1">
    <w:name w:val="WW8Num7z1"/>
    <w:rPr>
      <w:rFonts w:ascii="Courier New" w:hAnsi="Courier New" w:cs="Arial"/>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Arial"/>
    </w:rPr>
  </w:style>
  <w:style w:type="character" w:customStyle="1" w:styleId="WW8Num8z2">
    <w:name w:val="WW8Num8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paragraph" w:customStyle="1" w:styleId="Heading">
    <w:name w:val="Heading"/>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8yYhI+J/tG7P1cLiB3cFJpVkUA==">AMUW2mXgLpJTV3yllanE4Ar6iFw/5Rw5oz4XAUyyCIB0SLfpvAFEIr+qvq8JjpcFHawHfsHe1daaa6CI7WABr/YQdSB8f4Yx7QJThHeJ9R31DlohgPB53UBFI5WHsUEMGewhBQYdd9vzfJDXkYWcB3v2gBOdhwDRbKGKsXx8Y0IE8cmFBTE9n2ml6v7xp6hV3r5e9S4sCikgCSmz76F/ff7KKU4vpj9ZILCVXmPPldoV5tVx0XXY9QyBp8YrJv0IQjX0C9QRiZiAC62MlYMIu8k/Vs9X4hnr8ZEhzsYHsQghJ+xGuzse3vZeyt7+8lhu55fV8S+Xa3I6Y2Q+NLMGERpXm7CHU5aWHFl4pnuJ/ra1AxHr9UV6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pburluraux</dc:creator>
  <cp:lastModifiedBy>Ann-Marie Cullen</cp:lastModifiedBy>
  <cp:revision>2</cp:revision>
  <dcterms:created xsi:type="dcterms:W3CDTF">2023-03-31T15:04:00Z</dcterms:created>
  <dcterms:modified xsi:type="dcterms:W3CDTF">2023-03-31T15:04:00Z</dcterms:modified>
</cp:coreProperties>
</file>