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3">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5">
      <w:pPr>
        <w:ind w:left="0" w:firstLine="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t xml:space="preserve">             NTE Teaching Assistant Level 3</w:t>
      </w:r>
      <w:r w:rsidDel="00000000" w:rsidR="00000000" w:rsidRPr="00000000">
        <w:rPr>
          <w:rtl w:val="0"/>
        </w:rPr>
      </w:r>
    </w:p>
    <w:p w:rsidR="00000000" w:rsidDel="00000000" w:rsidP="00000000" w:rsidRDefault="00000000" w:rsidRPr="00000000" w14:paraId="00000006">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tab/>
        <w:t xml:space="preserve">Feversham Primary Academy</w:t>
      </w:r>
    </w:p>
    <w:p w:rsidR="00000000" w:rsidDel="00000000" w:rsidP="00000000" w:rsidRDefault="00000000" w:rsidRPr="00000000" w14:paraId="0000000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9">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w:t>
        <w:tab/>
        <w:t xml:space="preserve">16.25 hours per week, 38 weeks per year (Term time only).</w:t>
      </w:r>
      <w:r w:rsidDel="00000000" w:rsidR="00000000" w:rsidRPr="00000000">
        <w:rPr>
          <w:rtl w:val="0"/>
        </w:rPr>
      </w:r>
    </w:p>
    <w:p w:rsidR="00000000" w:rsidDel="00000000" w:rsidP="00000000" w:rsidRDefault="00000000" w:rsidRPr="00000000" w14:paraId="0000000A">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B">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w:t>
        <w:tab/>
        <w:tab/>
        <w:t xml:space="preserve">Senior Leadership Team</w:t>
      </w:r>
      <w:r w:rsidDel="00000000" w:rsidR="00000000" w:rsidRPr="00000000">
        <w:rPr>
          <w:rtl w:val="0"/>
        </w:rPr>
      </w:r>
    </w:p>
    <w:p w:rsidR="00000000" w:rsidDel="00000000" w:rsidP="00000000" w:rsidRDefault="00000000" w:rsidRPr="00000000" w14:paraId="0000000C">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D">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1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1">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3">
      <w:pPr>
        <w:pStyle w:val="Heading1"/>
        <w:numPr>
          <w:ilvl w:val="0"/>
          <w:numId w:val="6"/>
        </w:numPr>
        <w:spacing w:before="0" w:lineRule="auto"/>
        <w:ind w:left="720" w:hanging="360"/>
        <w:rPr>
          <w:rFonts w:ascii="PT Sans" w:cs="PT Sans" w:eastAsia="PT Sans" w:hAnsi="PT Sans"/>
          <w:sz w:val="22"/>
          <w:szCs w:val="22"/>
        </w:rPr>
      </w:pPr>
      <w:r w:rsidDel="00000000" w:rsidR="00000000" w:rsidRPr="00000000">
        <w:rPr>
          <w:rFonts w:ascii="PT Sans" w:cs="PT Sans" w:eastAsia="PT Sans" w:hAnsi="PT Sans"/>
          <w:b w:val="0"/>
          <w:color w:val="000000"/>
          <w:sz w:val="22"/>
          <w:szCs w:val="22"/>
          <w:rtl w:val="0"/>
        </w:rPr>
        <w:t xml:space="preserve">To work under the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w:t>
      </w:r>
      <w:r w:rsidDel="00000000" w:rsidR="00000000" w:rsidRPr="00000000">
        <w:rPr>
          <w:rtl w:val="0"/>
        </w:rPr>
      </w:r>
    </w:p>
    <w:p w:rsidR="00000000" w:rsidDel="00000000" w:rsidP="00000000" w:rsidRDefault="00000000" w:rsidRPr="00000000" w14:paraId="00000014">
      <w:pPr>
        <w:pStyle w:val="Heading1"/>
        <w:numPr>
          <w:ilvl w:val="0"/>
          <w:numId w:val="6"/>
        </w:numPr>
        <w:spacing w:before="0" w:lineRule="auto"/>
        <w:ind w:left="720" w:hanging="360"/>
        <w:rPr>
          <w:rFonts w:ascii="PT Sans" w:cs="PT Sans" w:eastAsia="PT Sans" w:hAnsi="PT Sans"/>
          <w:sz w:val="22"/>
          <w:szCs w:val="22"/>
        </w:rPr>
      </w:pPr>
      <w:r w:rsidDel="00000000" w:rsidR="00000000" w:rsidRPr="00000000">
        <w:rPr>
          <w:rFonts w:ascii="PT Sans" w:cs="PT Sans" w:eastAsia="PT Sans" w:hAnsi="PT Sans"/>
          <w:b w:val="0"/>
          <w:color w:val="000000"/>
          <w:sz w:val="22"/>
          <w:szCs w:val="22"/>
          <w:rtl w:val="0"/>
        </w:rPr>
        <w:t xml:space="preserve">Staff may also supervise whole classes occasionally during the short-term absence of teachers.  </w:t>
      </w:r>
      <w:r w:rsidDel="00000000" w:rsidR="00000000" w:rsidRPr="00000000">
        <w:rPr>
          <w:rtl w:val="0"/>
        </w:rPr>
      </w:r>
    </w:p>
    <w:p w:rsidR="00000000" w:rsidDel="00000000" w:rsidP="00000000" w:rsidRDefault="00000000" w:rsidRPr="00000000" w14:paraId="00000015">
      <w:pPr>
        <w:pStyle w:val="Heading1"/>
        <w:numPr>
          <w:ilvl w:val="0"/>
          <w:numId w:val="6"/>
        </w:numPr>
        <w:spacing w:before="0" w:lineRule="auto"/>
        <w:ind w:left="720" w:hanging="360"/>
        <w:rPr>
          <w:rFonts w:ascii="PT Sans" w:cs="PT Sans" w:eastAsia="PT Sans" w:hAnsi="PT Sans"/>
          <w:sz w:val="22"/>
          <w:szCs w:val="22"/>
        </w:rPr>
      </w:pPr>
      <w:r w:rsidDel="00000000" w:rsidR="00000000" w:rsidRPr="00000000">
        <w:rPr>
          <w:rFonts w:ascii="PT Sans" w:cs="PT Sans" w:eastAsia="PT Sans" w:hAnsi="PT Sans"/>
          <w:b w:val="0"/>
          <w:color w:val="000000"/>
          <w:sz w:val="22"/>
          <w:szCs w:val="22"/>
          <w:rtl w:val="0"/>
        </w:rPr>
        <w:t xml:space="preserve">The primary focus will be to maintain good order and to keep pupils on task.  </w:t>
      </w:r>
      <w:r w:rsidDel="00000000" w:rsidR="00000000" w:rsidRPr="00000000">
        <w:rPr>
          <w:rtl w:val="0"/>
        </w:rPr>
      </w:r>
    </w:p>
    <w:p w:rsidR="00000000" w:rsidDel="00000000" w:rsidP="00000000" w:rsidRDefault="00000000" w:rsidRPr="00000000" w14:paraId="00000016">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work with the SEND/NTE Team to improve the learning and progress of New to English pupils.</w:t>
      </w:r>
    </w:p>
    <w:p w:rsidR="00000000" w:rsidDel="00000000" w:rsidP="00000000" w:rsidRDefault="00000000" w:rsidRPr="00000000" w14:paraId="00000017">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work with our Achievement &amp; Inclusion Team, New to English pupils and their families in order to:</w:t>
      </w:r>
    </w:p>
    <w:p w:rsidR="00000000" w:rsidDel="00000000" w:rsidP="00000000" w:rsidRDefault="00000000" w:rsidRPr="00000000" w14:paraId="00000018">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9">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Improve attendance and punctuality</w:t>
      </w:r>
    </w:p>
    <w:p w:rsidR="00000000" w:rsidDel="00000000" w:rsidP="00000000" w:rsidRDefault="00000000" w:rsidRPr="00000000" w14:paraId="0000001A">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Improving behaviour and progress</w:t>
      </w:r>
    </w:p>
    <w:p w:rsidR="00000000" w:rsidDel="00000000" w:rsidP="00000000" w:rsidRDefault="00000000" w:rsidRPr="00000000" w14:paraId="0000001B">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 families as and when required</w:t>
      </w:r>
    </w:p>
    <w:p w:rsidR="00000000" w:rsidDel="00000000" w:rsidP="00000000" w:rsidRDefault="00000000" w:rsidRPr="00000000" w14:paraId="0000001C">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D">
      <w:pPr>
        <w:widowControl w:val="0"/>
        <w:ind w:left="-307" w:right="-292" w:firstLine="307"/>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Support for Pupils</w:t>
      </w:r>
    </w:p>
    <w:p w:rsidR="00000000" w:rsidDel="00000000" w:rsidP="00000000" w:rsidRDefault="00000000" w:rsidRPr="00000000" w14:paraId="0000001E">
      <w:pPr>
        <w:widowControl w:val="0"/>
        <w:ind w:left="-307" w:right="-292" w:firstLine="0"/>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1F">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Use specialist (curricular/learning) skills/training/experience to support pupils</w:t>
      </w:r>
    </w:p>
    <w:p w:rsidR="00000000" w:rsidDel="00000000" w:rsidP="00000000" w:rsidRDefault="00000000" w:rsidRPr="00000000" w14:paraId="00000020">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Assist with the development and implementation of IEPs</w:t>
      </w:r>
    </w:p>
    <w:p w:rsidR="00000000" w:rsidDel="00000000" w:rsidP="00000000" w:rsidRDefault="00000000" w:rsidRPr="00000000" w14:paraId="00000021">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Establish productive working relationships with pupils, acting as a role model and setting high expectations</w:t>
      </w:r>
    </w:p>
    <w:p w:rsidR="00000000" w:rsidDel="00000000" w:rsidP="00000000" w:rsidRDefault="00000000" w:rsidRPr="00000000" w14:paraId="00000022">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Promote the inclusion and acceptance of all pupils within the classroom</w:t>
      </w:r>
    </w:p>
    <w:p w:rsidR="00000000" w:rsidDel="00000000" w:rsidP="00000000" w:rsidRDefault="00000000" w:rsidRPr="00000000" w14:paraId="00000023">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 pupils consistently whilst recognising and responding to their individual needs </w:t>
      </w:r>
    </w:p>
    <w:p w:rsidR="00000000" w:rsidDel="00000000" w:rsidP="00000000" w:rsidRDefault="00000000" w:rsidRPr="00000000" w14:paraId="00000024">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Encourage pupils to interact and work co-operatively with others and engage all pupils in activities</w:t>
      </w:r>
    </w:p>
    <w:p w:rsidR="00000000" w:rsidDel="00000000" w:rsidP="00000000" w:rsidRDefault="00000000" w:rsidRPr="00000000" w14:paraId="00000025">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Promote independence and employ strategies to recognise and reward achievement of self-reliance</w:t>
      </w:r>
    </w:p>
    <w:p w:rsidR="00000000" w:rsidDel="00000000" w:rsidP="00000000" w:rsidRDefault="00000000" w:rsidRPr="00000000" w14:paraId="00000026">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Provide feedback to pupils in relation to progress and achievement</w:t>
      </w:r>
    </w:p>
    <w:p w:rsidR="00000000" w:rsidDel="00000000" w:rsidP="00000000" w:rsidRDefault="00000000" w:rsidRPr="00000000" w14:paraId="00000027">
      <w:pPr>
        <w:widowControl w:val="0"/>
        <w:numPr>
          <w:ilvl w:val="0"/>
          <w:numId w:val="9"/>
        </w:numPr>
        <w:tabs>
          <w:tab w:val="left" w:pos="374"/>
          <w:tab w:val="left" w:pos="426"/>
        </w:tabs>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Providing support for learning in lessons through assisting teachers in classes with New to English children</w:t>
      </w:r>
    </w:p>
    <w:p w:rsidR="00000000" w:rsidDel="00000000" w:rsidP="00000000" w:rsidRDefault="00000000" w:rsidRPr="00000000" w14:paraId="00000028">
      <w:pPr>
        <w:widowControl w:val="0"/>
        <w:numPr>
          <w:ilvl w:val="0"/>
          <w:numId w:val="9"/>
        </w:numPr>
        <w:tabs>
          <w:tab w:val="left" w:pos="374"/>
          <w:tab w:val="left" w:pos="426"/>
        </w:tabs>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Challenging and supporting New to English students through mentoring them and teaching small intervention groups throughout the school</w:t>
      </w:r>
    </w:p>
    <w:p w:rsidR="00000000" w:rsidDel="00000000" w:rsidP="00000000" w:rsidRDefault="00000000" w:rsidRPr="00000000" w14:paraId="00000029">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Establish productive working relationships with pupils, acting as a role model</w:t>
      </w:r>
    </w:p>
    <w:p w:rsidR="00000000" w:rsidDel="00000000" w:rsidP="00000000" w:rsidRDefault="00000000" w:rsidRPr="00000000" w14:paraId="0000002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B">
      <w:pPr>
        <w:widowControl w:val="0"/>
        <w:tabs>
          <w:tab w:val="left" w:pos="374"/>
          <w:tab w:val="left" w:pos="426"/>
        </w:tabs>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Support for Parents</w:t>
      </w:r>
      <w:r w:rsidDel="00000000" w:rsidR="00000000" w:rsidRPr="00000000">
        <w:rPr>
          <w:rtl w:val="0"/>
        </w:rPr>
      </w:r>
    </w:p>
    <w:p w:rsidR="00000000" w:rsidDel="00000000" w:rsidP="00000000" w:rsidRDefault="00000000" w:rsidRPr="00000000" w14:paraId="0000002C">
      <w:pPr>
        <w:widowControl w:val="0"/>
        <w:tabs>
          <w:tab w:val="left" w:pos="374"/>
          <w:tab w:val="left" w:pos="426"/>
        </w:tabs>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D">
      <w:pPr>
        <w:widowControl w:val="0"/>
        <w:tabs>
          <w:tab w:val="left" w:pos="374"/>
          <w:tab w:val="left" w:pos="426"/>
        </w:tabs>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 Contacting families and conducting home visits to ensure New to English students achieve high standards of attendance, punctuality, behaviour and progress.</w:t>
      </w:r>
    </w:p>
    <w:p w:rsidR="00000000" w:rsidDel="00000000" w:rsidP="00000000" w:rsidRDefault="00000000" w:rsidRPr="00000000" w14:paraId="0000002E">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Support for the Teacher</w:t>
      </w:r>
    </w:p>
    <w:p w:rsidR="00000000" w:rsidDel="00000000" w:rsidP="00000000" w:rsidRDefault="00000000" w:rsidRPr="00000000" w14:paraId="0000002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0">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 with the teacher to establish an appropriate learning environment</w:t>
      </w:r>
    </w:p>
    <w:p w:rsidR="00000000" w:rsidDel="00000000" w:rsidP="00000000" w:rsidRDefault="00000000" w:rsidRPr="00000000" w14:paraId="00000031">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 with the teacher in lesson planning, evaluating and adjusting lessons/work plans as appropriate</w:t>
      </w:r>
    </w:p>
    <w:p w:rsidR="00000000" w:rsidDel="00000000" w:rsidP="00000000" w:rsidRDefault="00000000" w:rsidRPr="00000000" w14:paraId="00000032">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Monitor and evaluate pupils’ responses to learning activities through observation and planned recording of achievement against pre-determined learning objectives</w:t>
      </w:r>
    </w:p>
    <w:p w:rsidR="00000000" w:rsidDel="00000000" w:rsidP="00000000" w:rsidRDefault="00000000" w:rsidRPr="00000000" w14:paraId="00000033">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Provide objective and accurate feedback and reports as required, to the teacher on pupil achievement, progress and other matters, ensuring the availability of appropriate evidence</w:t>
      </w:r>
    </w:p>
    <w:p w:rsidR="00000000" w:rsidDel="00000000" w:rsidP="00000000" w:rsidRDefault="00000000" w:rsidRPr="00000000" w14:paraId="00000034">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responsible for keeping and updating records as agreed with the teacher, contributing to reviews of systems/records as requested</w:t>
      </w:r>
    </w:p>
    <w:p w:rsidR="00000000" w:rsidDel="00000000" w:rsidP="00000000" w:rsidRDefault="00000000" w:rsidRPr="00000000" w14:paraId="00000035">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Undertake marking of pupils’ work and accurately record achievement/progress</w:t>
      </w:r>
    </w:p>
    <w:p w:rsidR="00000000" w:rsidDel="00000000" w:rsidP="00000000" w:rsidRDefault="00000000" w:rsidRPr="00000000" w14:paraId="00000036">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Promote positive values, attitudes and good pupil behaviour, dealing promptly with conflict and incidents in line with established policy and encourage pupils to take responsibility for their own behaviour</w:t>
      </w:r>
    </w:p>
    <w:p w:rsidR="00000000" w:rsidDel="00000000" w:rsidP="00000000" w:rsidRDefault="00000000" w:rsidRPr="00000000" w14:paraId="00000037">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Liaise sensitively and effectively with parents/carers as agreed with the teacher within your role/responsibility and participate in feedback sessions/meetings with parents with, or as directed </w:t>
      </w:r>
    </w:p>
    <w:p w:rsidR="00000000" w:rsidDel="00000000" w:rsidP="00000000" w:rsidRDefault="00000000" w:rsidRPr="00000000" w14:paraId="00000038">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Administer and assess routine tests and invigilate exams/tests</w:t>
      </w:r>
    </w:p>
    <w:p w:rsidR="00000000" w:rsidDel="00000000" w:rsidP="00000000" w:rsidRDefault="00000000" w:rsidRPr="00000000" w14:paraId="00000039">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Provide general clerical/admin. support e.g. administer coursework, produce worksheets for agreed activities etc.</w:t>
      </w:r>
    </w:p>
    <w:p w:rsidR="00000000" w:rsidDel="00000000" w:rsidP="00000000" w:rsidRDefault="00000000" w:rsidRPr="00000000" w14:paraId="0000003A">
      <w:pPr>
        <w:widowControl w:val="0"/>
        <w:numPr>
          <w:ilvl w:val="0"/>
          <w:numId w:val="7"/>
        </w:numPr>
        <w:tabs>
          <w:tab w:val="left" w:pos="374"/>
          <w:tab w:val="left" w:pos="426"/>
        </w:tabs>
        <w:ind w:left="720" w:hanging="360"/>
        <w:rPr>
          <w:rFonts w:ascii="PT Sans" w:cs="PT Sans" w:eastAsia="PT Sans" w:hAnsi="PT Sans"/>
          <w:sz w:val="22"/>
          <w:szCs w:val="22"/>
        </w:rPr>
      </w:pPr>
      <w:r w:rsidDel="00000000" w:rsidR="00000000" w:rsidRPr="00000000">
        <w:rPr>
          <w:rFonts w:ascii="Arial" w:cs="Arial" w:eastAsia="Arial" w:hAnsi="Arial"/>
          <w:rtl w:val="0"/>
        </w:rPr>
        <w:t xml:space="preserve">Support and train staff with appropriate strategies for effectively working with NTE children</w:t>
      </w:r>
      <w:r w:rsidDel="00000000" w:rsidR="00000000" w:rsidRPr="00000000">
        <w:rPr>
          <w:rtl w:val="0"/>
        </w:rPr>
      </w:r>
    </w:p>
    <w:p w:rsidR="00000000" w:rsidDel="00000000" w:rsidP="00000000" w:rsidRDefault="00000000" w:rsidRPr="00000000" w14:paraId="0000003B">
      <w:pPr>
        <w:widowControl w:val="0"/>
        <w:numPr>
          <w:ilvl w:val="0"/>
          <w:numId w:val="7"/>
        </w:numPr>
        <w:tabs>
          <w:tab w:val="left" w:pos="374"/>
          <w:tab w:val="left" w:pos="426"/>
        </w:tabs>
        <w:ind w:left="720" w:hanging="360"/>
        <w:rPr>
          <w:rFonts w:ascii="PT Sans" w:cs="PT Sans" w:eastAsia="PT Sans" w:hAnsi="PT Sans"/>
          <w:sz w:val="22"/>
          <w:szCs w:val="22"/>
        </w:rPr>
      </w:pPr>
      <w:r w:rsidDel="00000000" w:rsidR="00000000" w:rsidRPr="00000000">
        <w:rPr>
          <w:rFonts w:ascii="Arial" w:cs="Arial" w:eastAsia="Arial" w:hAnsi="Arial"/>
          <w:rtl w:val="0"/>
        </w:rPr>
        <w:t xml:space="preserve">Attend and participate in regular meetings and training as required – line managed by the SENDco</w:t>
      </w:r>
      <w:r w:rsidDel="00000000" w:rsidR="00000000" w:rsidRPr="00000000">
        <w:rPr>
          <w:rtl w:val="0"/>
        </w:rPr>
      </w:r>
    </w:p>
    <w:p w:rsidR="00000000" w:rsidDel="00000000" w:rsidP="00000000" w:rsidRDefault="00000000" w:rsidRPr="00000000" w14:paraId="0000003C">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Support for the Curriculum</w:t>
      </w:r>
    </w:p>
    <w:p w:rsidR="00000000" w:rsidDel="00000000" w:rsidP="00000000" w:rsidRDefault="00000000" w:rsidRPr="00000000" w14:paraId="0000003E">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F">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Implement agreed learning activities/teaching programmes, adjusting activities according to pupil responses/needs</w:t>
      </w:r>
    </w:p>
    <w:p w:rsidR="00000000" w:rsidDel="00000000" w:rsidP="00000000" w:rsidRDefault="00000000" w:rsidRPr="00000000" w14:paraId="00000040">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Implement local and national learning strategies e.g. literacy, numeracy,  early years and make effective use of opportunities provided by other learning activities to support the development of relevant skills</w:t>
      </w:r>
    </w:p>
    <w:p w:rsidR="00000000" w:rsidDel="00000000" w:rsidP="00000000" w:rsidRDefault="00000000" w:rsidRPr="00000000" w14:paraId="00000041">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 the use of ICT in learning activities and develop pupils’ competence and independence in its use</w:t>
      </w:r>
    </w:p>
    <w:p w:rsidR="00000000" w:rsidDel="00000000" w:rsidP="00000000" w:rsidRDefault="00000000" w:rsidRPr="00000000" w14:paraId="00000042">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Help pupils to access learning activities through specialist support </w:t>
      </w:r>
    </w:p>
    <w:p w:rsidR="00000000" w:rsidDel="00000000" w:rsidP="00000000" w:rsidRDefault="00000000" w:rsidRPr="00000000" w14:paraId="00000043">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Determine the need for, prepare and maintain general and specialist equipment and resources </w:t>
      </w:r>
    </w:p>
    <w:p w:rsidR="00000000" w:rsidDel="00000000" w:rsidP="00000000" w:rsidRDefault="00000000" w:rsidRPr="00000000" w14:paraId="00000044">
      <w:pPr>
        <w:spacing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Support for the School</w:t>
      </w:r>
    </w:p>
    <w:p w:rsidR="00000000" w:rsidDel="00000000" w:rsidP="00000000" w:rsidRDefault="00000000" w:rsidRPr="00000000" w14:paraId="00000046">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7">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aware of and comply with policies and procedures relating to child protection, health, safety and security, confidentiality and data protection, reporting all concerns to an appropriate person</w:t>
      </w:r>
    </w:p>
    <w:p w:rsidR="00000000" w:rsidDel="00000000" w:rsidP="00000000" w:rsidRDefault="00000000" w:rsidRPr="00000000" w14:paraId="00000048">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aware of and support difference and ensure all pupils have equal access to opportunities to learn and develop</w:t>
      </w:r>
    </w:p>
    <w:p w:rsidR="00000000" w:rsidDel="00000000" w:rsidP="00000000" w:rsidRDefault="00000000" w:rsidRPr="00000000" w14:paraId="00000049">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Contribute to the overall ethos/work/aims of the school</w:t>
      </w:r>
    </w:p>
    <w:p w:rsidR="00000000" w:rsidDel="00000000" w:rsidP="00000000" w:rsidRDefault="00000000" w:rsidRPr="00000000" w14:paraId="0000004A">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Establish constructive relationships and communicate with other agencies/professionals, in liaison with the teacher, to support achievement and progress of pupils </w:t>
      </w:r>
    </w:p>
    <w:p w:rsidR="00000000" w:rsidDel="00000000" w:rsidP="00000000" w:rsidRDefault="00000000" w:rsidRPr="00000000" w14:paraId="0000004B">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Attend and participate in regular meetings</w:t>
      </w:r>
    </w:p>
    <w:p w:rsidR="00000000" w:rsidDel="00000000" w:rsidP="00000000" w:rsidRDefault="00000000" w:rsidRPr="00000000" w14:paraId="0000004C">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Participate in training and other learning activities as required</w:t>
      </w:r>
    </w:p>
    <w:p w:rsidR="00000000" w:rsidDel="00000000" w:rsidP="00000000" w:rsidRDefault="00000000" w:rsidRPr="00000000" w14:paraId="0000004D">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Recognise own strengths and areas of expertise and use these to advise and support others</w:t>
      </w:r>
    </w:p>
    <w:p w:rsidR="00000000" w:rsidDel="00000000" w:rsidP="00000000" w:rsidRDefault="00000000" w:rsidRPr="00000000" w14:paraId="0000004E">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Provide appropriate guidance and supervision and assist in the training and development of staff as appropriate</w:t>
      </w:r>
    </w:p>
    <w:p w:rsidR="00000000" w:rsidDel="00000000" w:rsidP="00000000" w:rsidRDefault="00000000" w:rsidRPr="00000000" w14:paraId="0000004F">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Undertake planned supervision of pupils’ out of school hours learning activities</w:t>
      </w:r>
    </w:p>
    <w:p w:rsidR="00000000" w:rsidDel="00000000" w:rsidP="00000000" w:rsidRDefault="00000000" w:rsidRPr="00000000" w14:paraId="00000050">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Supervise pupils on visits, trips and out of school activities as required</w:t>
      </w:r>
    </w:p>
    <w:p w:rsidR="00000000" w:rsidDel="00000000" w:rsidP="00000000" w:rsidRDefault="00000000" w:rsidRPr="00000000" w14:paraId="00000051">
      <w:pPr>
        <w:widowControl w:val="0"/>
        <w:spacing w:before="312" w:line="276" w:lineRule="auto"/>
        <w:ind w:right="-292"/>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Academies Enterprise Trust. </w:t>
      </w:r>
    </w:p>
    <w:p w:rsidR="00000000" w:rsidDel="00000000" w:rsidP="00000000" w:rsidRDefault="00000000" w:rsidRPr="00000000" w14:paraId="00000052">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53">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54">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55">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56">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57">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8">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59">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5A">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5B">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5C">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5D">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5E">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F">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60">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61">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62">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63">
      <w:pPr>
        <w:spacing w:line="276" w:lineRule="auto"/>
        <w:ind w:left="860" w:hanging="360"/>
        <w:rPr>
          <w:rFonts w:ascii="PT Sans" w:cs="PT Sans" w:eastAsia="PT Sans" w:hAnsi="PT Sans"/>
          <w:b w:val="1"/>
          <w:color w:val="222222"/>
          <w:sz w:val="22"/>
          <w:szCs w:val="22"/>
          <w:highlight w:val="white"/>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w:t>
      </w:r>
      <w:r w:rsidDel="00000000" w:rsidR="00000000" w:rsidRPr="00000000">
        <w:rPr>
          <w:rFonts w:ascii="PT Sans" w:cs="PT Sans" w:eastAsia="PT Sans" w:hAnsi="PT Sans"/>
          <w:color w:val="222222"/>
          <w:sz w:val="22"/>
          <w:szCs w:val="22"/>
          <w:highlight w:val="white"/>
          <w:rtl w:val="0"/>
        </w:rPr>
        <w:t xml:space="preserve">Statement of Conditions of Employment</w:t>
      </w:r>
      <w:r w:rsidDel="00000000" w:rsidR="00000000" w:rsidRPr="00000000">
        <w:rPr>
          <w:rtl w:val="0"/>
        </w:rPr>
      </w:r>
    </w:p>
    <w:p w:rsidR="00000000" w:rsidDel="00000000" w:rsidP="00000000" w:rsidRDefault="00000000" w:rsidRPr="00000000" w14:paraId="00000064">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65">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66">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67">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68">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69">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6A">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6B">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6C">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6D">
      <w:pPr>
        <w:spacing w:line="276" w:lineRule="auto"/>
        <w:rPr>
          <w:rFonts w:ascii="PT Sans" w:cs="PT Sans" w:eastAsia="PT Sans" w:hAnsi="PT Sans"/>
          <w:b w:val="1"/>
          <w:color w:val="222222"/>
          <w:sz w:val="22"/>
          <w:szCs w:val="22"/>
          <w:highlight w:val="magenta"/>
          <w:u w:val="single"/>
        </w:rPr>
      </w:pPr>
      <w:r w:rsidDel="00000000" w:rsidR="00000000" w:rsidRPr="00000000">
        <w:rPr>
          <w:rFonts w:ascii="PT Sans" w:cs="PT Sans" w:eastAsia="PT Sans" w:hAnsi="PT Sans"/>
          <w:b w:val="1"/>
          <w:color w:val="222222"/>
          <w:sz w:val="22"/>
          <w:szCs w:val="22"/>
          <w:highlight w:val="magenta"/>
          <w:u w:val="single"/>
          <w:rtl w:val="0"/>
        </w:rPr>
        <w:t xml:space="preserve"> </w:t>
      </w:r>
    </w:p>
    <w:p w:rsidR="00000000" w:rsidDel="00000000" w:rsidP="00000000" w:rsidRDefault="00000000" w:rsidRPr="00000000" w14:paraId="0000006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7">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7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NTE Teaching Assistant Level 3 </w:t>
      </w:r>
    </w:p>
    <w:p w:rsidR="00000000" w:rsidDel="00000000" w:rsidP="00000000" w:rsidRDefault="00000000" w:rsidRPr="00000000" w14:paraId="0000007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B">
      <w:pPr>
        <w:rPr>
          <w:rFonts w:ascii="PT Sans" w:cs="PT Sans" w:eastAsia="PT Sans" w:hAnsi="PT Sans"/>
          <w:sz w:val="22"/>
          <w:szCs w:val="22"/>
        </w:rPr>
      </w:pPr>
      <w:r w:rsidDel="00000000" w:rsidR="00000000" w:rsidRPr="00000000">
        <w:rPr>
          <w:rtl w:val="0"/>
        </w:rPr>
      </w:r>
    </w:p>
    <w:tbl>
      <w:tblPr>
        <w:tblStyle w:val="Table1"/>
        <w:tblW w:w="101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5"/>
        <w:gridCol w:w="1740"/>
        <w:gridCol w:w="2565"/>
        <w:gridCol w:w="2615"/>
        <w:tblGridChange w:id="0">
          <w:tblGrid>
            <w:gridCol w:w="3195"/>
            <w:gridCol w:w="1740"/>
            <w:gridCol w:w="2565"/>
            <w:gridCol w:w="2615"/>
          </w:tblGrid>
        </w:tblGridChange>
      </w:tblGrid>
      <w:tr>
        <w:tc>
          <w:tcPr/>
          <w:p w:rsidR="00000000" w:rsidDel="00000000" w:rsidP="00000000" w:rsidRDefault="00000000" w:rsidRPr="00000000" w14:paraId="0000007C">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7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7E">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7F">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80">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8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82">
            <w:pPr>
              <w:numPr>
                <w:ilvl w:val="0"/>
                <w:numId w:val="8"/>
              </w:numPr>
              <w:ind w:left="720" w:hanging="360"/>
              <w:rPr>
                <w:rFonts w:ascii="PT Sans" w:cs="PT Sans" w:eastAsia="PT Sans" w:hAnsi="PT Sans"/>
              </w:rPr>
            </w:pPr>
            <w:r w:rsidDel="00000000" w:rsidR="00000000" w:rsidRPr="00000000">
              <w:rPr>
                <w:rFonts w:ascii="PT Sans" w:cs="PT Sans" w:eastAsia="PT Sans" w:hAnsi="PT Sans"/>
                <w:rtl w:val="0"/>
              </w:rPr>
              <w:t xml:space="preserve">Very good numeracy/literacy skills </w:t>
            </w:r>
          </w:p>
          <w:p w:rsidR="00000000" w:rsidDel="00000000" w:rsidP="00000000" w:rsidRDefault="00000000" w:rsidRPr="00000000" w14:paraId="00000083">
            <w:pPr>
              <w:numPr>
                <w:ilvl w:val="0"/>
                <w:numId w:val="8"/>
              </w:numPr>
              <w:ind w:left="720" w:hanging="360"/>
              <w:rPr>
                <w:rFonts w:ascii="PT Sans" w:cs="PT Sans" w:eastAsia="PT Sans" w:hAnsi="PT Sans"/>
              </w:rPr>
            </w:pPr>
            <w:r w:rsidDel="00000000" w:rsidR="00000000" w:rsidRPr="00000000">
              <w:rPr>
                <w:rFonts w:ascii="PT Sans" w:cs="PT Sans" w:eastAsia="PT Sans" w:hAnsi="PT Sans"/>
                <w:rtl w:val="0"/>
              </w:rPr>
              <w:t xml:space="preserve">NVQ 3 for Teaching Assistants or equivalent qualification or experience</w:t>
            </w:r>
          </w:p>
          <w:p w:rsidR="00000000" w:rsidDel="00000000" w:rsidP="00000000" w:rsidRDefault="00000000" w:rsidRPr="00000000" w14:paraId="00000084">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5">
            <w:pPr>
              <w:numPr>
                <w:ilvl w:val="0"/>
                <w:numId w:val="8"/>
              </w:numPr>
              <w:ind w:left="720" w:hanging="360"/>
              <w:rPr>
                <w:rFonts w:ascii="PT Sans" w:cs="PT Sans" w:eastAsia="PT Sans" w:hAnsi="PT Sans"/>
              </w:rPr>
            </w:pPr>
            <w:r w:rsidDel="00000000" w:rsidR="00000000" w:rsidRPr="00000000">
              <w:rPr>
                <w:rFonts w:ascii="PT Sans" w:cs="PT Sans" w:eastAsia="PT Sans" w:hAnsi="PT Sans"/>
                <w:rtl w:val="0"/>
              </w:rPr>
              <w:t xml:space="preserve">Appropriate first aid training</w:t>
            </w:r>
          </w:p>
          <w:p w:rsidR="00000000" w:rsidDel="00000000" w:rsidP="00000000" w:rsidRDefault="00000000" w:rsidRPr="00000000" w14:paraId="00000086">
            <w:pPr>
              <w:numPr>
                <w:ilvl w:val="0"/>
                <w:numId w:val="8"/>
              </w:numPr>
              <w:ind w:left="720" w:hanging="360"/>
              <w:rPr>
                <w:rFonts w:ascii="PT Sans" w:cs="PT Sans" w:eastAsia="PT Sans" w:hAnsi="PT Sans"/>
              </w:rPr>
            </w:pPr>
            <w:r w:rsidDel="00000000" w:rsidR="00000000" w:rsidRPr="00000000">
              <w:rPr>
                <w:rFonts w:ascii="PT Sans" w:cs="PT Sans" w:eastAsia="PT Sans" w:hAnsi="PT Sans"/>
                <w:rtl w:val="0"/>
              </w:rPr>
              <w:t xml:space="preserve">Training in the relevant strategies e.g. literacy and/or in particular curriculum or learning area e.g. bi-lingual, sign language, dyslexia, ICT, maths, English, CACHE etc</w:t>
            </w:r>
          </w:p>
        </w:tc>
      </w:tr>
      <w:tr>
        <w:tc>
          <w:tcPr/>
          <w:p w:rsidR="00000000" w:rsidDel="00000000" w:rsidP="00000000" w:rsidRDefault="00000000" w:rsidRPr="00000000" w14:paraId="00000087">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8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8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8A">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working with children of relevant age.</w:t>
            </w:r>
          </w:p>
          <w:p w:rsidR="00000000" w:rsidDel="00000000" w:rsidP="00000000" w:rsidRDefault="00000000" w:rsidRPr="00000000" w14:paraId="0000008B">
            <w:pPr>
              <w:numPr>
                <w:ilvl w:val="0"/>
                <w:numId w:val="8"/>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Experience of working with children on language development. </w:t>
            </w:r>
            <w:r w:rsidDel="00000000" w:rsidR="00000000" w:rsidRPr="00000000">
              <w:rPr>
                <w:rtl w:val="0"/>
              </w:rPr>
            </w:r>
          </w:p>
        </w:tc>
        <w:tc>
          <w:tcPr/>
          <w:p w:rsidR="00000000" w:rsidDel="00000000" w:rsidP="00000000" w:rsidRDefault="00000000" w:rsidRPr="00000000" w14:paraId="0000008C">
            <w:pPr>
              <w:numPr>
                <w:ilvl w:val="0"/>
                <w:numId w:val="8"/>
              </w:numPr>
              <w:ind w:left="720" w:hanging="360"/>
              <w:rPr>
                <w:rFonts w:ascii="PT Sans" w:cs="PT Sans" w:eastAsia="PT Sans" w:hAnsi="PT Sans"/>
                <w:sz w:val="22"/>
                <w:szCs w:val="22"/>
              </w:rPr>
            </w:pPr>
            <w:r w:rsidDel="00000000" w:rsidR="00000000" w:rsidRPr="00000000">
              <w:rPr>
                <w:rtl w:val="0"/>
              </w:rPr>
            </w:r>
          </w:p>
        </w:tc>
      </w:tr>
      <w:tr>
        <w:tc>
          <w:tcPr>
            <w:vMerge w:val="restart"/>
          </w:tcPr>
          <w:p w:rsidR="00000000" w:rsidDel="00000000" w:rsidP="00000000" w:rsidRDefault="00000000" w:rsidRPr="00000000" w14:paraId="0000008D">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tc>
        <w:tc>
          <w:tcPr/>
          <w:p w:rsidR="00000000" w:rsidDel="00000000" w:rsidP="00000000" w:rsidRDefault="00000000" w:rsidRPr="00000000" w14:paraId="0000008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Line management responsibilities (No.)</w:t>
            </w:r>
          </w:p>
        </w:tc>
        <w:tc>
          <w:tcPr/>
          <w:p w:rsidR="00000000" w:rsidDel="00000000" w:rsidP="00000000" w:rsidRDefault="00000000" w:rsidRPr="00000000" w14:paraId="0000008F">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c>
          <w:tcPr/>
          <w:p w:rsidR="00000000" w:rsidDel="00000000" w:rsidP="00000000" w:rsidRDefault="00000000" w:rsidRPr="00000000" w14:paraId="00000090">
            <w:pPr>
              <w:numPr>
                <w:ilvl w:val="0"/>
                <w:numId w:val="8"/>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Forward and strategic planning</w:t>
            </w:r>
          </w:p>
        </w:tc>
        <w:tc>
          <w:tcPr/>
          <w:p w:rsidR="00000000" w:rsidDel="00000000" w:rsidP="00000000" w:rsidRDefault="00000000" w:rsidRPr="00000000" w14:paraId="00000093">
            <w:pPr>
              <w:numPr>
                <w:ilvl w:val="0"/>
                <w:numId w:val="8"/>
              </w:numPr>
              <w:ind w:left="720" w:hanging="360"/>
              <w:rPr>
                <w:rFonts w:ascii="PT Sans" w:cs="PT Sans" w:eastAsia="PT Sans" w:hAnsi="PT Sans"/>
              </w:rPr>
            </w:pPr>
            <w:r w:rsidDel="00000000" w:rsidR="00000000" w:rsidRPr="00000000">
              <w:rPr>
                <w:rFonts w:ascii="PT Sans" w:cs="PT Sans" w:eastAsia="PT Sans" w:hAnsi="PT Sans"/>
                <w:rtl w:val="0"/>
              </w:rPr>
              <w:t xml:space="preserve">Ability to organise own workload and follow a schedule</w:t>
            </w:r>
          </w:p>
          <w:p w:rsidR="00000000" w:rsidDel="00000000" w:rsidP="00000000" w:rsidRDefault="00000000" w:rsidRPr="00000000" w14:paraId="00000094">
            <w:pPr>
              <w:numPr>
                <w:ilvl w:val="0"/>
                <w:numId w:val="8"/>
              </w:numPr>
              <w:ind w:left="720" w:hanging="360"/>
              <w:rPr>
                <w:rFonts w:ascii="PT Sans" w:cs="PT Sans" w:eastAsia="PT Sans" w:hAnsi="PT Sans"/>
              </w:rPr>
            </w:pPr>
            <w:r w:rsidDel="00000000" w:rsidR="00000000" w:rsidRPr="00000000">
              <w:rPr>
                <w:rFonts w:ascii="PT Sans" w:cs="PT Sans" w:eastAsia="PT Sans" w:hAnsi="PT Sans"/>
                <w:rtl w:val="0"/>
              </w:rPr>
              <w:t xml:space="preserve">Meet deadlines</w:t>
            </w:r>
          </w:p>
          <w:p w:rsidR="00000000" w:rsidDel="00000000" w:rsidP="00000000" w:rsidRDefault="00000000" w:rsidRPr="00000000" w14:paraId="00000095">
            <w:pPr>
              <w:numPr>
                <w:ilvl w:val="0"/>
                <w:numId w:val="8"/>
              </w:numPr>
              <w:ind w:left="720" w:hanging="360"/>
              <w:rPr>
                <w:rFonts w:ascii="PT Sans" w:cs="PT Sans" w:eastAsia="PT Sans" w:hAnsi="PT Sans"/>
              </w:rPr>
            </w:pPr>
            <w:r w:rsidDel="00000000" w:rsidR="00000000" w:rsidRPr="00000000">
              <w:rPr>
                <w:rFonts w:ascii="PT Sans" w:cs="PT Sans" w:eastAsia="PT Sans" w:hAnsi="PT Sans"/>
                <w:rtl w:val="0"/>
              </w:rPr>
              <w:t xml:space="preserve">Ability to plan own work on a daily basis</w:t>
            </w:r>
          </w:p>
        </w:tc>
        <w:tc>
          <w:tcPr/>
          <w:p w:rsidR="00000000" w:rsidDel="00000000" w:rsidP="00000000" w:rsidRDefault="00000000" w:rsidRPr="00000000" w14:paraId="00000096">
            <w:pPr>
              <w:numPr>
                <w:ilvl w:val="0"/>
                <w:numId w:val="8"/>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Budget (size and responsibilities)</w:t>
            </w:r>
          </w:p>
        </w:tc>
        <w:tc>
          <w:tcPr/>
          <w:p w:rsidR="00000000" w:rsidDel="00000000" w:rsidP="00000000" w:rsidRDefault="00000000" w:rsidRPr="00000000" w14:paraId="00000099">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p w:rsidR="00000000" w:rsidDel="00000000" w:rsidP="00000000" w:rsidRDefault="00000000" w:rsidRPr="00000000" w14:paraId="0000009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C">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D">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E">
            <w:pPr>
              <w:numPr>
                <w:ilvl w:val="0"/>
                <w:numId w:val="8"/>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p w:rsidR="00000000" w:rsidDel="00000000" w:rsidP="00000000" w:rsidRDefault="00000000" w:rsidRPr="00000000" w14:paraId="000000A1">
            <w:pPr>
              <w:numPr>
                <w:ilvl w:val="0"/>
                <w:numId w:val="8"/>
              </w:numPr>
              <w:ind w:left="720" w:hanging="360"/>
              <w:rPr>
                <w:rFonts w:ascii="PT Sans" w:cs="PT Sans" w:eastAsia="PT Sans" w:hAnsi="PT Sans"/>
              </w:rPr>
            </w:pPr>
            <w:r w:rsidDel="00000000" w:rsidR="00000000" w:rsidRPr="00000000">
              <w:rPr>
                <w:rFonts w:ascii="PT Sans" w:cs="PT Sans" w:eastAsia="PT Sans" w:hAnsi="PT Sans"/>
                <w:rtl w:val="0"/>
              </w:rPr>
              <w:t xml:space="preserve">Ability to work independently and use initiative</w:t>
            </w:r>
          </w:p>
          <w:p w:rsidR="00000000" w:rsidDel="00000000" w:rsidP="00000000" w:rsidRDefault="00000000" w:rsidRPr="00000000" w14:paraId="000000A2">
            <w:pPr>
              <w:numPr>
                <w:ilvl w:val="0"/>
                <w:numId w:val="8"/>
              </w:numPr>
              <w:ind w:left="720" w:hanging="360"/>
              <w:rPr>
                <w:rFonts w:ascii="PT Sans" w:cs="PT Sans" w:eastAsia="PT Sans" w:hAnsi="PT Sans"/>
              </w:rPr>
            </w:pPr>
            <w:r w:rsidDel="00000000" w:rsidR="00000000" w:rsidRPr="00000000">
              <w:rPr>
                <w:rFonts w:ascii="PT Sans" w:cs="PT Sans" w:eastAsia="PT Sans" w:hAnsi="PT Sans"/>
                <w:rtl w:val="0"/>
              </w:rPr>
              <w:t xml:space="preserve">Ability to stay calm under pressure</w:t>
            </w:r>
          </w:p>
          <w:p w:rsidR="00000000" w:rsidDel="00000000" w:rsidP="00000000" w:rsidRDefault="00000000" w:rsidRPr="00000000" w14:paraId="000000A3">
            <w:pPr>
              <w:numPr>
                <w:ilvl w:val="0"/>
                <w:numId w:val="8"/>
              </w:numPr>
              <w:ind w:left="720" w:hanging="360"/>
              <w:rPr>
                <w:rFonts w:ascii="PT Sans" w:cs="PT Sans" w:eastAsia="PT Sans" w:hAnsi="PT Sans"/>
              </w:rPr>
            </w:pPr>
            <w:r w:rsidDel="00000000" w:rsidR="00000000" w:rsidRPr="00000000">
              <w:rPr>
                <w:rFonts w:ascii="PT Sans" w:cs="PT Sans" w:eastAsia="PT Sans" w:hAnsi="PT Sans"/>
                <w:rtl w:val="0"/>
              </w:rPr>
              <w:t xml:space="preserve">Ability to relate well to children and adults</w:t>
            </w:r>
          </w:p>
          <w:p w:rsidR="00000000" w:rsidDel="00000000" w:rsidP="00000000" w:rsidRDefault="00000000" w:rsidRPr="00000000" w14:paraId="000000A4">
            <w:pPr>
              <w:numPr>
                <w:ilvl w:val="0"/>
                <w:numId w:val="8"/>
              </w:numPr>
              <w:ind w:left="720" w:hanging="360"/>
              <w:rPr>
                <w:rFonts w:ascii="PT Sans" w:cs="PT Sans" w:eastAsia="PT Sans" w:hAnsi="PT Sans"/>
              </w:rPr>
            </w:pPr>
            <w:r w:rsidDel="00000000" w:rsidR="00000000" w:rsidRPr="00000000">
              <w:rPr>
                <w:rFonts w:ascii="PT Sans" w:cs="PT Sans" w:eastAsia="PT Sans" w:hAnsi="PT Sans"/>
                <w:rtl w:val="0"/>
              </w:rPr>
              <w:t xml:space="preserve">Understanding of principles of child development and learning processes</w:t>
            </w:r>
          </w:p>
          <w:p w:rsidR="00000000" w:rsidDel="00000000" w:rsidP="00000000" w:rsidRDefault="00000000" w:rsidRPr="00000000" w14:paraId="000000A5">
            <w:pPr>
              <w:numPr>
                <w:ilvl w:val="0"/>
                <w:numId w:val="8"/>
              </w:numPr>
              <w:ind w:left="720" w:hanging="360"/>
              <w:rPr>
                <w:rFonts w:ascii="PT Sans" w:cs="PT Sans" w:eastAsia="PT Sans" w:hAnsi="PT Sans"/>
              </w:rPr>
            </w:pPr>
            <w:r w:rsidDel="00000000" w:rsidR="00000000" w:rsidRPr="00000000">
              <w:rPr>
                <w:rFonts w:ascii="PT Sans" w:cs="PT Sans" w:eastAsia="PT Sans" w:hAnsi="PT Sans"/>
                <w:rtl w:val="0"/>
              </w:rPr>
              <w:t xml:space="preserve">Full working knowledge of relevant polices/codes of practice and awareness of relevant legislation</w:t>
            </w:r>
          </w:p>
          <w:p w:rsidR="00000000" w:rsidDel="00000000" w:rsidP="00000000" w:rsidRDefault="00000000" w:rsidRPr="00000000" w14:paraId="000000A6">
            <w:pPr>
              <w:numPr>
                <w:ilvl w:val="0"/>
                <w:numId w:val="8"/>
              </w:numPr>
              <w:ind w:left="720" w:hanging="36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7">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8">
            <w:pPr>
              <w:numPr>
                <w:ilvl w:val="0"/>
                <w:numId w:val="8"/>
              </w:numPr>
              <w:ind w:left="720" w:hanging="360"/>
              <w:rPr>
                <w:rFonts w:ascii="PT Sans" w:cs="PT Sans" w:eastAsia="PT Sans" w:hAnsi="PT Sans"/>
                <w:sz w:val="22"/>
                <w:szCs w:val="22"/>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A9">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AA">
            <w:pPr>
              <w:rPr>
                <w:rFonts w:ascii="PT Sans" w:cs="PT Sans" w:eastAsia="PT Sans" w:hAnsi="PT Sans"/>
                <w:sz w:val="22"/>
                <w:szCs w:val="22"/>
              </w:rPr>
            </w:pPr>
            <w:bookmarkStart w:colFirst="0" w:colLast="0" w:name="_heading=h.gjdgxs" w:id="0"/>
            <w:bookmarkEnd w:id="0"/>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AB">
            <w:pPr>
              <w:numPr>
                <w:ilvl w:val="0"/>
                <w:numId w:val="8"/>
              </w:numPr>
              <w:ind w:left="720" w:hanging="360"/>
              <w:rPr>
                <w:rFonts w:ascii="PT Sans" w:cs="PT Sans" w:eastAsia="PT Sans" w:hAnsi="PT Sans"/>
              </w:rPr>
            </w:pPr>
            <w:r w:rsidDel="00000000" w:rsidR="00000000" w:rsidRPr="00000000">
              <w:rPr>
                <w:rFonts w:ascii="PT Sans" w:cs="PT Sans" w:eastAsia="PT Sans" w:hAnsi="PT Sans"/>
                <w:rtl w:val="0"/>
              </w:rPr>
              <w:t xml:space="preserve">Ability to communicate effectively and relate well to both children and adults</w:t>
            </w:r>
          </w:p>
        </w:tc>
        <w:tc>
          <w:tcPr/>
          <w:p w:rsidR="00000000" w:rsidDel="00000000" w:rsidP="00000000" w:rsidRDefault="00000000" w:rsidRPr="00000000" w14:paraId="000000AC">
            <w:pPr>
              <w:numPr>
                <w:ilvl w:val="0"/>
                <w:numId w:val="8"/>
              </w:numPr>
              <w:ind w:left="720" w:hanging="360"/>
              <w:rPr>
                <w:rFonts w:ascii="PT Sans" w:cs="PT Sans" w:eastAsia="PT Sans" w:hAnsi="PT Sans"/>
                <w:sz w:val="22"/>
                <w:szCs w:val="22"/>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AF">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B0">
            <w:pPr>
              <w:numPr>
                <w:ilvl w:val="1"/>
                <w:numId w:val="1"/>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B1">
            <w:pPr>
              <w:numPr>
                <w:ilvl w:val="1"/>
                <w:numId w:val="1"/>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B2">
            <w:pPr>
              <w:numPr>
                <w:ilvl w:val="1"/>
                <w:numId w:val="1"/>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B3">
            <w:pPr>
              <w:numPr>
                <w:ilvl w:val="1"/>
                <w:numId w:val="1"/>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tc>
        <w:tc>
          <w:tcPr/>
          <w:p w:rsidR="00000000" w:rsidDel="00000000" w:rsidP="00000000" w:rsidRDefault="00000000" w:rsidRPr="00000000" w14:paraId="000000B4">
            <w:p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B5">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B6">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7">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B8">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B9">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BA">
            <w:pPr>
              <w:numPr>
                <w:ilvl w:val="0"/>
                <w:numId w:val="8"/>
              </w:numPr>
              <w:ind w:left="720" w:hanging="360"/>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B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BC">
      <w:pPr>
        <w:ind w:left="566.9291338582677" w:right="568.3464566929138" w:firstLine="0"/>
        <w:rPr>
          <w:rFonts w:ascii="PT Sans" w:cs="PT Sans" w:eastAsia="PT Sans" w:hAnsi="PT Sans"/>
          <w:color w:val="ff0000"/>
          <w:sz w:val="22"/>
          <w:szCs w:val="22"/>
        </w:rPr>
      </w:pPr>
      <w:r w:rsidDel="00000000" w:rsidR="00000000" w:rsidRPr="00000000">
        <w:rPr>
          <w:rtl w:val="0"/>
        </w:rPr>
      </w:r>
    </w:p>
    <w:sectPr>
      <w:headerReference r:id="rId7" w:type="default"/>
      <w:footerReference r:id="rId8" w:type="default"/>
      <w:pgSz w:h="16838" w:w="11906"/>
      <w:pgMar w:bottom="425.1968503937008" w:top="566.9291338582677" w:left="425.19685039370086" w:right="286.41732283464705"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ind w:left="-141.73228346456693" w:hanging="141.73228346456693"/>
      <w:rPr/>
    </w:pPr>
    <w:r w:rsidDel="00000000" w:rsidR="00000000" w:rsidRPr="00000000">
      <w:rPr/>
      <mc:AlternateContent>
        <mc:Choice Requires="wpg">
          <w:drawing>
            <wp:inline distB="114300" distT="114300" distL="114300" distR="114300">
              <wp:extent cx="7320938" cy="681852"/>
              <wp:effectExtent b="0" l="0" r="0" t="0"/>
              <wp:docPr id="7" name=""/>
              <a:graphic>
                <a:graphicData uri="http://schemas.microsoft.com/office/word/2010/wordprocessingGroup">
                  <wpg:wgp>
                    <wpg:cNvGrpSpPr/>
                    <wpg:grpSpPr>
                      <a:xfrm>
                        <a:off x="1685531" y="3439074"/>
                        <a:ext cx="7320938" cy="681852"/>
                        <a:chOff x="1685531" y="3439074"/>
                        <a:chExt cx="7320938" cy="681852"/>
                      </a:xfrm>
                    </wpg:grpSpPr>
                    <wpg:grpSp>
                      <wpg:cNvGrpSpPr/>
                      <wpg:grpSpPr>
                        <a:xfrm>
                          <a:off x="1685531" y="3439074"/>
                          <a:ext cx="7320938" cy="681852"/>
                          <a:chOff x="1685531" y="3439074"/>
                          <a:chExt cx="7320938" cy="681852"/>
                        </a:xfrm>
                      </wpg:grpSpPr>
                      <wps:wsp>
                        <wps:cNvSpPr/>
                        <wps:cNvPr id="3" name="Shape 3"/>
                        <wps:spPr>
                          <a:xfrm>
                            <a:off x="1685531" y="3439074"/>
                            <a:ext cx="7320925" cy="68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85531" y="3439074"/>
                            <a:ext cx="7320938" cy="681852"/>
                            <a:chOff x="1685531" y="3439074"/>
                            <a:chExt cx="7320938" cy="681852"/>
                          </a:xfrm>
                        </wpg:grpSpPr>
                        <wps:wsp>
                          <wps:cNvSpPr/>
                          <wps:cNvPr id="5" name="Shape 5"/>
                          <wps:spPr>
                            <a:xfrm>
                              <a:off x="1685531" y="3439074"/>
                              <a:ext cx="7320925" cy="68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85531" y="3439074"/>
                              <a:ext cx="7320938" cy="681852"/>
                              <a:chOff x="0" y="204550"/>
                              <a:chExt cx="9701700" cy="828000"/>
                            </a:xfrm>
                          </wpg:grpSpPr>
                          <wps:wsp>
                            <wps:cNvSpPr/>
                            <wps:cNvPr id="7" name="Shape 7"/>
                            <wps:spPr>
                              <a:xfrm>
                                <a:off x="0" y="204550"/>
                                <a:ext cx="9701700" cy="82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9" name="Shape 9"/>
                              <pic:cNvPicPr preferRelativeResize="0"/>
                            </pic:nvPicPr>
                            <pic:blipFill rotWithShape="1">
                              <a:blip r:embed="rId1">
                                <a:alphaModFix/>
                              </a:blip>
                              <a:srcRect b="0" l="0" r="0" t="0"/>
                              <a:stretch/>
                            </pic:blipFill>
                            <pic:spPr>
                              <a:xfrm>
                                <a:off x="230300" y="317300"/>
                                <a:ext cx="2299471" cy="613800"/>
                              </a:xfrm>
                              <a:prstGeom prst="rect">
                                <a:avLst/>
                              </a:prstGeom>
                              <a:noFill/>
                              <a:ln>
                                <a:noFill/>
                              </a:ln>
                            </pic:spPr>
                          </pic:pic>
                          <wps:wsp>
                            <wps:cNvSpPr/>
                            <wps:cNvPr id="10" name="Shape 10"/>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grpSp>
                      </wpg:grpSp>
                    </wpg:grpSp>
                  </wpg:wgp>
                </a:graphicData>
              </a:graphic>
            </wp:inline>
          </w:drawing>
        </mc:Choice>
        <mc:Fallback>
          <w:drawing>
            <wp:inline distB="114300" distT="114300" distL="114300" distR="114300">
              <wp:extent cx="7320938" cy="681852"/>
              <wp:effectExtent b="0" l="0" r="0" t="0"/>
              <wp:docPr id="7"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ind w:left="992.1259842519685" w:right="0"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-101599</wp:posOffset>
              </wp:positionH>
              <wp:positionV relativeFrom="paragraph">
                <wp:posOffset>114300</wp:posOffset>
              </wp:positionV>
              <wp:extent cx="7311418" cy="664674"/>
              <wp:effectExtent b="0" l="0" r="0" t="0"/>
              <wp:wrapTopAndBottom distB="114300" distT="114300"/>
              <wp:docPr id="8" name=""/>
              <a:graphic>
                <a:graphicData uri="http://schemas.microsoft.com/office/word/2010/wordprocessingGroup">
                  <wpg:wgp>
                    <wpg:cNvGrpSpPr/>
                    <wpg:grpSpPr>
                      <a:xfrm>
                        <a:off x="1690291" y="3454566"/>
                        <a:ext cx="7311418" cy="664674"/>
                        <a:chOff x="1690291" y="3454566"/>
                        <a:chExt cx="7311418" cy="650908"/>
                      </a:xfrm>
                    </wpg:grpSpPr>
                    <wpg:grpSp>
                      <wpg:cNvGrpSpPr/>
                      <wpg:grpSpPr>
                        <a:xfrm>
                          <a:off x="1690291" y="3454566"/>
                          <a:ext cx="7311418" cy="650868"/>
                          <a:chOff x="1690291" y="3454566"/>
                          <a:chExt cx="7311418" cy="650868"/>
                        </a:xfrm>
                      </wpg:grpSpPr>
                      <wps:wsp>
                        <wps:cNvSpPr/>
                        <wps:cNvPr id="3" name="Shape 3"/>
                        <wps:spPr>
                          <a:xfrm>
                            <a:off x="1690291" y="3454566"/>
                            <a:ext cx="7311400" cy="650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90291" y="3454566"/>
                            <a:ext cx="7311418" cy="650868"/>
                            <a:chOff x="1690291" y="3454566"/>
                            <a:chExt cx="7311418" cy="650868"/>
                          </a:xfrm>
                        </wpg:grpSpPr>
                        <wps:wsp>
                          <wps:cNvSpPr/>
                          <wps:cNvPr id="13" name="Shape 13"/>
                          <wps:spPr>
                            <a:xfrm>
                              <a:off x="1690291" y="3454566"/>
                              <a:ext cx="7311400" cy="650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90291" y="3454566"/>
                              <a:ext cx="7311418" cy="650868"/>
                              <a:chOff x="0" y="0"/>
                              <a:chExt cx="9623804" cy="847642"/>
                            </a:xfrm>
                          </wpg:grpSpPr>
                          <wps:wsp>
                            <wps:cNvSpPr/>
                            <wps:cNvPr id="15" name="Shape 15"/>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wpg:grpSp>
                      </wpg:grpSp>
                    </wpg:grpSp>
                    <pic:pic>
                      <pic:nvPicPr>
                        <pic:cNvPr descr="Feversham-New-Logo-rev.png" id="20" name="Shape 20"/>
                        <pic:cNvPicPr preferRelativeResize="0"/>
                      </pic:nvPicPr>
                      <pic:blipFill>
                        <a:blip r:embed="rId1">
                          <a:alphaModFix/>
                        </a:blip>
                        <a:stretch>
                          <a:fillRect/>
                        </a:stretch>
                      </pic:blipFill>
                      <pic:spPr>
                        <a:xfrm>
                          <a:off x="1826600" y="3529373"/>
                          <a:ext cx="1782262" cy="576101"/>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-101599</wp:posOffset>
              </wp:positionH>
              <wp:positionV relativeFrom="paragraph">
                <wp:posOffset>114300</wp:posOffset>
              </wp:positionV>
              <wp:extent cx="7311418" cy="664674"/>
              <wp:effectExtent b="0" l="0" r="0" t="0"/>
              <wp:wrapTopAndBottom distB="114300" distT="114300"/>
              <wp:docPr id="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311418" cy="66467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7qP2IIg+knjqxbvID3pO7cvXQ==">AMUW2mWLOHSQCcH+CG2NqiKEX2Aq8gQZfSroxvo0sCT5NUkiaMUPMWbwYLL5nM8TOU+ienbeBWatIOCkPMzpLbo0roOvxna4psTAArCtKlSvSkY2I7EQZHX6XLkz8R0307Ww41ki3WMt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