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C1" w:rsidRPr="00906900" w:rsidRDefault="00D259C1" w:rsidP="00D259C1">
      <w:pPr>
        <w:pStyle w:val="NoSpacing"/>
        <w:rPr>
          <w:rFonts w:cs="Arial"/>
          <w:b/>
          <w:color w:val="682C88"/>
          <w:szCs w:val="24"/>
        </w:rPr>
      </w:pPr>
      <w:r w:rsidRPr="00906900">
        <w:rPr>
          <w:rFonts w:cs="Arial"/>
          <w:b/>
          <w:color w:val="682C88"/>
          <w:szCs w:val="24"/>
        </w:rPr>
        <w:t>Job Description</w:t>
      </w:r>
    </w:p>
    <w:p w:rsidR="00D259C1" w:rsidRDefault="00D259C1" w:rsidP="00D259C1">
      <w:pPr>
        <w:pStyle w:val="NoSpacing"/>
        <w:rPr>
          <w:szCs w:val="24"/>
        </w:rPr>
      </w:pPr>
    </w:p>
    <w:p w:rsidR="00D259C1" w:rsidRDefault="00D259C1" w:rsidP="00D259C1">
      <w:pPr>
        <w:rPr>
          <w:b/>
          <w:szCs w:val="20"/>
        </w:rPr>
      </w:pPr>
      <w:r w:rsidRPr="00B71E0D">
        <w:rPr>
          <w:b/>
          <w:szCs w:val="20"/>
        </w:rPr>
        <w:t xml:space="preserve">Key Stage </w:t>
      </w:r>
      <w:r>
        <w:rPr>
          <w:b/>
          <w:szCs w:val="20"/>
        </w:rPr>
        <w:t xml:space="preserve">Two </w:t>
      </w:r>
      <w:r w:rsidRPr="00B71E0D">
        <w:rPr>
          <w:b/>
          <w:szCs w:val="20"/>
        </w:rPr>
        <w:t xml:space="preserve">Teacher </w:t>
      </w:r>
    </w:p>
    <w:p w:rsidR="00D259C1" w:rsidRPr="00B71E0D" w:rsidRDefault="00D259C1" w:rsidP="00D259C1">
      <w:pPr>
        <w:rPr>
          <w:b/>
          <w:szCs w:val="20"/>
        </w:rPr>
      </w:pPr>
    </w:p>
    <w:p w:rsidR="00D259C1" w:rsidRDefault="00D259C1" w:rsidP="00D259C1">
      <w:pPr>
        <w:rPr>
          <w:szCs w:val="20"/>
        </w:rPr>
      </w:pPr>
      <w:r w:rsidRPr="00B71E0D">
        <w:rPr>
          <w:szCs w:val="20"/>
        </w:rPr>
        <w:t xml:space="preserve">The details set out below describe the main leadership duties and responsibilities relating to this post; however a document such as this does not permit every item to be specified in detail, nor does it direct the particular amount of time to be spent on carrying them out, and no part of it can be so construed. </w:t>
      </w:r>
    </w:p>
    <w:p w:rsidR="00D259C1" w:rsidRPr="00B71E0D" w:rsidRDefault="00D259C1" w:rsidP="00D259C1">
      <w:pPr>
        <w:rPr>
          <w:szCs w:val="20"/>
        </w:rPr>
      </w:pPr>
    </w:p>
    <w:p w:rsidR="00D259C1" w:rsidRDefault="00D259C1" w:rsidP="00D259C1">
      <w:pPr>
        <w:rPr>
          <w:b/>
          <w:szCs w:val="20"/>
        </w:rPr>
      </w:pPr>
      <w:r w:rsidRPr="00B71E0D">
        <w:rPr>
          <w:b/>
          <w:szCs w:val="20"/>
        </w:rPr>
        <w:t xml:space="preserve">Key leadership responsibilities: </w:t>
      </w:r>
    </w:p>
    <w:p w:rsidR="00D259C1" w:rsidRPr="00B71E0D" w:rsidRDefault="00D259C1" w:rsidP="00D259C1">
      <w:pPr>
        <w:rPr>
          <w:b/>
          <w:szCs w:val="20"/>
        </w:rPr>
      </w:pPr>
    </w:p>
    <w:p w:rsidR="00D259C1" w:rsidRPr="00B71E0D" w:rsidRDefault="00D259C1" w:rsidP="00D259C1">
      <w:pPr>
        <w:rPr>
          <w:szCs w:val="20"/>
        </w:rPr>
      </w:pPr>
      <w:r w:rsidRPr="00B71E0D">
        <w:rPr>
          <w:szCs w:val="20"/>
        </w:rPr>
        <w:t xml:space="preserve">1. Support the schools aims and objectives by contributing to a stimulating and challenging learning environment for children. </w:t>
      </w:r>
    </w:p>
    <w:p w:rsidR="00D259C1" w:rsidRPr="00B71E0D" w:rsidRDefault="00D259C1" w:rsidP="00D259C1">
      <w:pPr>
        <w:rPr>
          <w:szCs w:val="20"/>
        </w:rPr>
      </w:pPr>
      <w:r w:rsidRPr="00B71E0D">
        <w:rPr>
          <w:szCs w:val="20"/>
        </w:rPr>
        <w:t>4. Promote the achievement and wellbeing of all children by maintaining excellent professional standards at all times.</w:t>
      </w:r>
    </w:p>
    <w:p w:rsidR="00D259C1" w:rsidRPr="00B71E0D" w:rsidRDefault="00D259C1" w:rsidP="00D259C1">
      <w:pPr>
        <w:rPr>
          <w:szCs w:val="20"/>
        </w:rPr>
      </w:pPr>
      <w:r w:rsidRPr="00B71E0D">
        <w:rPr>
          <w:szCs w:val="20"/>
        </w:rPr>
        <w:t xml:space="preserve">5. Lead, participate and support the appraisal process to ensure effective classroom practice working at all times with reference to The Teacher Standards document. </w:t>
      </w:r>
    </w:p>
    <w:p w:rsidR="00D259C1" w:rsidRPr="00B71E0D" w:rsidRDefault="00D259C1" w:rsidP="00D259C1">
      <w:pPr>
        <w:rPr>
          <w:szCs w:val="20"/>
        </w:rPr>
      </w:pPr>
      <w:r w:rsidRPr="00B71E0D">
        <w:rPr>
          <w:szCs w:val="20"/>
        </w:rPr>
        <w:t>6. Keep up to date with local and national initiatives.</w:t>
      </w:r>
    </w:p>
    <w:p w:rsidR="00D259C1" w:rsidRPr="00B71E0D" w:rsidRDefault="00D259C1" w:rsidP="00D259C1">
      <w:pPr>
        <w:rPr>
          <w:szCs w:val="20"/>
        </w:rPr>
      </w:pPr>
      <w:r w:rsidRPr="00B71E0D">
        <w:rPr>
          <w:szCs w:val="20"/>
        </w:rPr>
        <w:t xml:space="preserve">7. To have knowledge of and implement all NET and school policies. </w:t>
      </w:r>
    </w:p>
    <w:p w:rsidR="00D259C1" w:rsidRPr="00B71E0D" w:rsidRDefault="00D259C1" w:rsidP="00D259C1">
      <w:pPr>
        <w:rPr>
          <w:szCs w:val="20"/>
        </w:rPr>
      </w:pPr>
      <w:r w:rsidRPr="00B71E0D">
        <w:rPr>
          <w:szCs w:val="20"/>
        </w:rPr>
        <w:t xml:space="preserve">8. Maintain good order and discipline and safeguard children’s health and safety. </w:t>
      </w:r>
    </w:p>
    <w:p w:rsidR="00D259C1" w:rsidRPr="00B71E0D" w:rsidRDefault="00D259C1" w:rsidP="00D259C1">
      <w:pPr>
        <w:rPr>
          <w:szCs w:val="20"/>
        </w:rPr>
      </w:pPr>
      <w:r w:rsidRPr="00B71E0D">
        <w:rPr>
          <w:szCs w:val="20"/>
        </w:rPr>
        <w:t xml:space="preserve">9. Be an active member of the phase team. </w:t>
      </w:r>
    </w:p>
    <w:p w:rsidR="00D259C1" w:rsidRPr="00B71E0D" w:rsidRDefault="00D259C1" w:rsidP="00D259C1">
      <w:pPr>
        <w:rPr>
          <w:szCs w:val="20"/>
        </w:rPr>
      </w:pPr>
      <w:r w:rsidRPr="00B71E0D">
        <w:rPr>
          <w:szCs w:val="20"/>
        </w:rPr>
        <w:t xml:space="preserve">10. </w:t>
      </w:r>
      <w:proofErr w:type="gramStart"/>
      <w:r w:rsidRPr="00B71E0D">
        <w:rPr>
          <w:szCs w:val="20"/>
        </w:rPr>
        <w:t>Be</w:t>
      </w:r>
      <w:proofErr w:type="gramEnd"/>
      <w:r w:rsidRPr="00B71E0D">
        <w:rPr>
          <w:szCs w:val="20"/>
        </w:rPr>
        <w:t xml:space="preserve"> familiar with the requirements of the National Curriculum, statutory and school level assessment and reporting arrangements.</w:t>
      </w:r>
    </w:p>
    <w:p w:rsidR="00D259C1" w:rsidRPr="00B71E0D" w:rsidRDefault="00D259C1" w:rsidP="00D259C1">
      <w:pPr>
        <w:rPr>
          <w:i/>
          <w:szCs w:val="20"/>
        </w:rPr>
      </w:pPr>
      <w:r w:rsidRPr="00B71E0D">
        <w:rPr>
          <w:szCs w:val="20"/>
        </w:rPr>
        <w:t>11</w:t>
      </w:r>
      <w:r w:rsidRPr="00B71E0D">
        <w:rPr>
          <w:i/>
          <w:szCs w:val="20"/>
        </w:rPr>
        <w:t xml:space="preserve">. </w:t>
      </w:r>
      <w:r w:rsidRPr="0038302F">
        <w:rPr>
          <w:szCs w:val="20"/>
        </w:rPr>
        <w:t>Lead and develop the teaching and learning of a core curriculum area</w:t>
      </w:r>
      <w:r w:rsidRPr="00B71E0D">
        <w:rPr>
          <w:i/>
          <w:szCs w:val="20"/>
        </w:rPr>
        <w:t xml:space="preserve"> * this will be negotiable at the time of interview and prospective candidates should highlight curriculum strengths through the application process.</w:t>
      </w:r>
    </w:p>
    <w:p w:rsidR="00D259C1" w:rsidRPr="00B71E0D" w:rsidRDefault="00D259C1" w:rsidP="00D259C1">
      <w:pPr>
        <w:rPr>
          <w:szCs w:val="20"/>
        </w:rPr>
      </w:pPr>
      <w:r w:rsidRPr="00B71E0D">
        <w:rPr>
          <w:szCs w:val="20"/>
        </w:rPr>
        <w:t>12. Monitor and track the progress of pupils with a particular focus on vulnerable groups.</w:t>
      </w:r>
    </w:p>
    <w:p w:rsidR="00D259C1" w:rsidRPr="00B71E0D" w:rsidRDefault="00D259C1" w:rsidP="00D259C1">
      <w:pPr>
        <w:rPr>
          <w:szCs w:val="20"/>
        </w:rPr>
      </w:pPr>
      <w:r w:rsidRPr="00B71E0D">
        <w:rPr>
          <w:szCs w:val="20"/>
        </w:rPr>
        <w:t>13. Lead and support whole school events and initiatives such as:</w:t>
      </w:r>
    </w:p>
    <w:p w:rsidR="00D259C1" w:rsidRPr="00B71E0D" w:rsidRDefault="00D259C1" w:rsidP="00D259C1">
      <w:pPr>
        <w:numPr>
          <w:ilvl w:val="0"/>
          <w:numId w:val="2"/>
        </w:numPr>
        <w:spacing w:after="200" w:line="276" w:lineRule="auto"/>
        <w:contextualSpacing/>
        <w:rPr>
          <w:szCs w:val="20"/>
        </w:rPr>
      </w:pPr>
      <w:r w:rsidRPr="00B71E0D">
        <w:rPr>
          <w:szCs w:val="20"/>
        </w:rPr>
        <w:t>Delivering INSET and leading staff meetings</w:t>
      </w:r>
    </w:p>
    <w:p w:rsidR="00D259C1" w:rsidRPr="00B71E0D" w:rsidRDefault="00D259C1" w:rsidP="00D259C1">
      <w:pPr>
        <w:numPr>
          <w:ilvl w:val="0"/>
          <w:numId w:val="2"/>
        </w:numPr>
        <w:spacing w:after="200" w:line="276" w:lineRule="auto"/>
        <w:contextualSpacing/>
        <w:rPr>
          <w:szCs w:val="20"/>
        </w:rPr>
      </w:pPr>
      <w:r w:rsidRPr="00B71E0D">
        <w:rPr>
          <w:szCs w:val="20"/>
        </w:rPr>
        <w:t>Whole school assemblies</w:t>
      </w:r>
    </w:p>
    <w:p w:rsidR="00D259C1" w:rsidRPr="00B71E0D" w:rsidRDefault="00D259C1" w:rsidP="00D259C1">
      <w:pPr>
        <w:numPr>
          <w:ilvl w:val="0"/>
          <w:numId w:val="2"/>
        </w:numPr>
        <w:spacing w:after="200" w:line="276" w:lineRule="auto"/>
        <w:contextualSpacing/>
        <w:rPr>
          <w:szCs w:val="20"/>
        </w:rPr>
      </w:pPr>
      <w:r w:rsidRPr="00B71E0D">
        <w:rPr>
          <w:szCs w:val="20"/>
        </w:rPr>
        <w:t xml:space="preserve"> </w:t>
      </w:r>
      <w:proofErr w:type="spellStart"/>
      <w:r w:rsidRPr="00B71E0D">
        <w:rPr>
          <w:szCs w:val="20"/>
        </w:rPr>
        <w:t>i</w:t>
      </w:r>
      <w:proofErr w:type="spellEnd"/>
      <w:r w:rsidRPr="00B71E0D">
        <w:rPr>
          <w:szCs w:val="20"/>
        </w:rPr>
        <w:t>-challenge</w:t>
      </w:r>
    </w:p>
    <w:p w:rsidR="00D259C1" w:rsidRPr="00B71E0D" w:rsidRDefault="00D259C1" w:rsidP="00D259C1">
      <w:pPr>
        <w:numPr>
          <w:ilvl w:val="0"/>
          <w:numId w:val="2"/>
        </w:numPr>
        <w:spacing w:after="200" w:line="276" w:lineRule="auto"/>
        <w:contextualSpacing/>
        <w:rPr>
          <w:szCs w:val="20"/>
        </w:rPr>
      </w:pPr>
      <w:r w:rsidRPr="00B71E0D">
        <w:rPr>
          <w:szCs w:val="20"/>
        </w:rPr>
        <w:t xml:space="preserve">Celebration events </w:t>
      </w:r>
    </w:p>
    <w:p w:rsidR="00D259C1" w:rsidRPr="00FC11D5" w:rsidRDefault="00D259C1" w:rsidP="00D259C1">
      <w:pPr>
        <w:pStyle w:val="Subtitle"/>
        <w:rPr>
          <w:rFonts w:ascii="Calibri" w:hAnsi="Calibri" w:cs="Calibri"/>
          <w:sz w:val="22"/>
          <w:szCs w:val="22"/>
        </w:rPr>
      </w:pPr>
    </w:p>
    <w:p w:rsidR="00D259C1" w:rsidRPr="00906900" w:rsidRDefault="00D259C1" w:rsidP="00D259C1">
      <w:pPr>
        <w:pStyle w:val="Subtitle"/>
        <w:rPr>
          <w:rFonts w:ascii="Arial" w:hAnsi="Arial" w:cs="Arial"/>
          <w:b/>
          <w:szCs w:val="24"/>
        </w:rPr>
      </w:pPr>
      <w:r w:rsidRPr="00906900">
        <w:rPr>
          <w:rFonts w:ascii="Arial" w:hAnsi="Arial" w:cs="Arial"/>
          <w:b/>
          <w:szCs w:val="24"/>
        </w:rPr>
        <w:t>Core Purpose of Class Teacher:</w:t>
      </w:r>
    </w:p>
    <w:p w:rsidR="00D259C1" w:rsidRPr="00906900" w:rsidRDefault="00D259C1" w:rsidP="00D259C1">
      <w:pPr>
        <w:pStyle w:val="Subtitle"/>
        <w:rPr>
          <w:rFonts w:ascii="Arial" w:hAnsi="Arial" w:cs="Arial"/>
          <w:b/>
          <w:szCs w:val="24"/>
        </w:rPr>
      </w:pPr>
    </w:p>
    <w:p w:rsidR="00D259C1" w:rsidRPr="00906900" w:rsidRDefault="00D259C1" w:rsidP="00D259C1">
      <w:pPr>
        <w:pStyle w:val="BodyText"/>
        <w:rPr>
          <w:sz w:val="24"/>
          <w:szCs w:val="24"/>
        </w:rPr>
      </w:pPr>
      <w:r w:rsidRPr="00906900">
        <w:rPr>
          <w:bCs/>
          <w:sz w:val="24"/>
          <w:szCs w:val="24"/>
        </w:rPr>
        <w:t xml:space="preserve">Provide high quality teaching, learning and achievement for all pupils, making effective use of resources.  </w:t>
      </w:r>
      <w:r w:rsidRPr="00906900">
        <w:rPr>
          <w:sz w:val="24"/>
          <w:szCs w:val="24"/>
        </w:rPr>
        <w:t>Ensure that assessment outcomes are used to inform planning and target setting, in order to raise standards of attainment for all pupils.</w:t>
      </w:r>
    </w:p>
    <w:p w:rsidR="00D259C1" w:rsidRPr="00906900" w:rsidRDefault="00D259C1" w:rsidP="00D259C1">
      <w:pPr>
        <w:pStyle w:val="Title"/>
        <w:jc w:val="both"/>
        <w:rPr>
          <w:rFonts w:ascii="Arial" w:hAnsi="Arial" w:cs="Arial"/>
          <w:b w:val="0"/>
          <w:bCs w:val="0"/>
          <w:szCs w:val="24"/>
        </w:rPr>
      </w:pPr>
    </w:p>
    <w:p w:rsidR="00D259C1" w:rsidRPr="00906900" w:rsidRDefault="00D259C1" w:rsidP="00D259C1">
      <w:pPr>
        <w:pStyle w:val="Subtitle"/>
        <w:rPr>
          <w:rFonts w:ascii="Arial" w:hAnsi="Arial" w:cs="Arial"/>
          <w:b/>
          <w:szCs w:val="24"/>
        </w:rPr>
      </w:pPr>
      <w:r w:rsidRPr="00906900">
        <w:rPr>
          <w:rFonts w:ascii="Arial" w:hAnsi="Arial" w:cs="Arial"/>
          <w:b/>
          <w:szCs w:val="24"/>
        </w:rPr>
        <w:t xml:space="preserve">Principal responsibilities as a class teacher: </w:t>
      </w:r>
    </w:p>
    <w:p w:rsidR="00D259C1" w:rsidRPr="00906900" w:rsidRDefault="00D259C1" w:rsidP="00D259C1">
      <w:pPr>
        <w:rPr>
          <w:rFonts w:cs="Arial"/>
          <w:b/>
          <w:bCs/>
          <w:szCs w:val="24"/>
        </w:rPr>
      </w:pP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Teach children within the primary age range as directed by the Head Teacher, keeping up to date with developments relating to the primary curriculum.</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Plan lessons following agreed schemes of work and curriculum policies to meet pupil’s individual learning needs.</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lastRenderedPageBreak/>
        <w:t>Use a range of appropriate teaching strategies to secure effective classroom management.</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Make use of information about prior attainment to set challenging but realistic expectations and learning targets for pupils.</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Assess and monitor pupils’ progress, maintain records and give clear and constructive feedback.</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Ensure that pupils make good progress and achieve well relative to prior attainment.</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Maintain a stimulating learning environment and supportive educational ethos including use of teaching materials and resources.</w:t>
      </w:r>
    </w:p>
    <w:p w:rsidR="00D259C1" w:rsidRPr="00906900" w:rsidRDefault="00D259C1" w:rsidP="00D259C1">
      <w:pPr>
        <w:numPr>
          <w:ilvl w:val="0"/>
          <w:numId w:val="1"/>
        </w:numPr>
        <w:ind w:left="714" w:hanging="357"/>
        <w:jc w:val="both"/>
        <w:rPr>
          <w:rFonts w:cs="Arial"/>
          <w:szCs w:val="24"/>
        </w:rPr>
      </w:pPr>
      <w:r w:rsidRPr="00906900">
        <w:rPr>
          <w:rFonts w:cs="Arial"/>
          <w:szCs w:val="24"/>
        </w:rPr>
        <w:t>Make an active contribution to school policies and strategies for school improvement.</w:t>
      </w:r>
    </w:p>
    <w:p w:rsidR="00D259C1" w:rsidRPr="00906900" w:rsidRDefault="00D259C1" w:rsidP="00D259C1">
      <w:pPr>
        <w:ind w:left="714"/>
        <w:jc w:val="both"/>
        <w:rPr>
          <w:rFonts w:cs="Arial"/>
          <w:szCs w:val="24"/>
        </w:rPr>
      </w:pPr>
    </w:p>
    <w:p w:rsidR="00D259C1" w:rsidRPr="00906900" w:rsidRDefault="00D259C1" w:rsidP="00D259C1">
      <w:pPr>
        <w:numPr>
          <w:ilvl w:val="0"/>
          <w:numId w:val="1"/>
        </w:numPr>
        <w:ind w:left="714" w:hanging="357"/>
        <w:jc w:val="both"/>
        <w:rPr>
          <w:rFonts w:cs="Arial"/>
          <w:szCs w:val="24"/>
        </w:rPr>
      </w:pPr>
      <w:r w:rsidRPr="00906900">
        <w:rPr>
          <w:rFonts w:cs="Arial"/>
          <w:szCs w:val="24"/>
        </w:rPr>
        <w:t>Take responsibility for continuing professional development and use the outcomes to improve teaching and learning.</w:t>
      </w:r>
    </w:p>
    <w:p w:rsidR="00D259C1" w:rsidRPr="00906900" w:rsidRDefault="00D259C1" w:rsidP="00D259C1">
      <w:pPr>
        <w:ind w:left="714"/>
        <w:jc w:val="both"/>
        <w:rPr>
          <w:rFonts w:cs="Arial"/>
          <w:szCs w:val="24"/>
        </w:rPr>
      </w:pPr>
    </w:p>
    <w:p w:rsidR="00D259C1" w:rsidRPr="00906900" w:rsidRDefault="00D259C1" w:rsidP="00D259C1">
      <w:pPr>
        <w:numPr>
          <w:ilvl w:val="0"/>
          <w:numId w:val="1"/>
        </w:numPr>
        <w:ind w:left="714" w:hanging="357"/>
        <w:jc w:val="both"/>
        <w:rPr>
          <w:rFonts w:cs="Arial"/>
          <w:szCs w:val="24"/>
        </w:rPr>
      </w:pPr>
      <w:r w:rsidRPr="00906900">
        <w:rPr>
          <w:rFonts w:cs="Arial"/>
          <w:szCs w:val="24"/>
        </w:rPr>
        <w:t xml:space="preserve">Supervise, guide and direct the work of support staff as required.  </w:t>
      </w:r>
    </w:p>
    <w:p w:rsidR="00D259C1" w:rsidRPr="00906900" w:rsidRDefault="00D259C1" w:rsidP="00D259C1">
      <w:pPr>
        <w:jc w:val="both"/>
        <w:rPr>
          <w:rFonts w:cs="Arial"/>
          <w:szCs w:val="24"/>
        </w:rPr>
      </w:pP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 xml:space="preserve">To support the school’s philosophy regarding parental involvement- forming good relationships with parents, encouraging them to discuss their children freely, explaining classroom practice and routines and building up a relationship of trust. </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 xml:space="preserve">To have shared responsibility for the learning environment other than the classroom. E.g. Display areas, library, corridor areas. </w:t>
      </w:r>
    </w:p>
    <w:p w:rsidR="00D259C1" w:rsidRPr="00906900" w:rsidRDefault="00D259C1" w:rsidP="00D259C1">
      <w:pPr>
        <w:numPr>
          <w:ilvl w:val="0"/>
          <w:numId w:val="1"/>
        </w:numPr>
        <w:spacing w:after="200"/>
        <w:ind w:left="714" w:hanging="357"/>
        <w:jc w:val="both"/>
        <w:rPr>
          <w:rFonts w:cs="Arial"/>
          <w:szCs w:val="24"/>
        </w:rPr>
      </w:pPr>
      <w:r w:rsidRPr="00906900">
        <w:rPr>
          <w:rFonts w:cs="Arial"/>
          <w:szCs w:val="24"/>
        </w:rPr>
        <w:t xml:space="preserve">To take an active part in the school’s training programme for the teacher’s own continuing professional development. </w:t>
      </w:r>
    </w:p>
    <w:p w:rsidR="00D259C1" w:rsidRPr="00906900" w:rsidRDefault="00D259C1" w:rsidP="00D259C1">
      <w:pPr>
        <w:ind w:left="714"/>
        <w:jc w:val="both"/>
        <w:rPr>
          <w:rFonts w:cs="Arial"/>
          <w:szCs w:val="24"/>
        </w:rPr>
      </w:pPr>
    </w:p>
    <w:p w:rsidR="00D259C1" w:rsidRPr="00906900" w:rsidRDefault="00D259C1" w:rsidP="00D259C1">
      <w:pPr>
        <w:pStyle w:val="Subtitle"/>
        <w:rPr>
          <w:rFonts w:ascii="Arial" w:hAnsi="Arial" w:cs="Arial"/>
          <w:b/>
          <w:szCs w:val="24"/>
        </w:rPr>
      </w:pPr>
      <w:r w:rsidRPr="00906900">
        <w:rPr>
          <w:rFonts w:ascii="Arial" w:hAnsi="Arial" w:cs="Arial"/>
          <w:b/>
          <w:szCs w:val="24"/>
        </w:rPr>
        <w:t>Please note:</w:t>
      </w:r>
    </w:p>
    <w:p w:rsidR="00D259C1" w:rsidRPr="00906900" w:rsidRDefault="00D259C1" w:rsidP="00D259C1">
      <w:pPr>
        <w:pStyle w:val="Subtitle"/>
        <w:rPr>
          <w:rFonts w:ascii="Arial" w:hAnsi="Arial" w:cs="Arial"/>
          <w:szCs w:val="24"/>
        </w:rPr>
      </w:pPr>
    </w:p>
    <w:p w:rsidR="00D259C1" w:rsidRPr="00906900" w:rsidRDefault="00D259C1" w:rsidP="00D259C1">
      <w:pPr>
        <w:pStyle w:val="Subtitle"/>
        <w:rPr>
          <w:rFonts w:ascii="Arial" w:hAnsi="Arial" w:cs="Arial"/>
          <w:szCs w:val="24"/>
        </w:rPr>
      </w:pPr>
      <w:r w:rsidRPr="00906900">
        <w:rPr>
          <w:rFonts w:ascii="Arial" w:hAnsi="Arial" w:cs="Arial"/>
          <w:szCs w:val="24"/>
        </w:rPr>
        <w:t>This job description is subject to amendment in line with the provisions of the School Teachers Pay and Conditions Document.  Reviews will normally take place at the end of an academic year or earlier where necessary; and following consultation with the post holder.</w:t>
      </w:r>
    </w:p>
    <w:p w:rsidR="00D259C1" w:rsidRPr="00906900" w:rsidRDefault="00D259C1" w:rsidP="00D259C1">
      <w:pPr>
        <w:pStyle w:val="Subtitle"/>
        <w:rPr>
          <w:rFonts w:ascii="Arial" w:hAnsi="Arial" w:cs="Arial"/>
          <w:szCs w:val="24"/>
        </w:rPr>
      </w:pPr>
    </w:p>
    <w:p w:rsidR="00D259C1" w:rsidRPr="00906900" w:rsidRDefault="00D259C1" w:rsidP="00D259C1">
      <w:pPr>
        <w:pStyle w:val="Subtitle"/>
        <w:rPr>
          <w:rFonts w:ascii="Arial" w:hAnsi="Arial" w:cs="Arial"/>
          <w:szCs w:val="24"/>
        </w:rPr>
      </w:pPr>
      <w:r w:rsidRPr="00906900">
        <w:rPr>
          <w:rFonts w:ascii="Arial" w:hAnsi="Arial" w:cs="Arial"/>
          <w:szCs w:val="24"/>
        </w:rPr>
        <w:t>Teachers signature: ____________________________</w:t>
      </w:r>
      <w:r w:rsidRPr="00906900">
        <w:rPr>
          <w:rFonts w:ascii="Arial" w:hAnsi="Arial" w:cs="Arial"/>
          <w:szCs w:val="24"/>
        </w:rPr>
        <w:tab/>
        <w:t xml:space="preserve">    Date:</w:t>
      </w:r>
    </w:p>
    <w:p w:rsidR="00D259C1" w:rsidRPr="00906900" w:rsidRDefault="00D259C1" w:rsidP="00D259C1">
      <w:pPr>
        <w:pStyle w:val="Subtitle"/>
        <w:rPr>
          <w:rFonts w:ascii="Arial" w:hAnsi="Arial" w:cs="Arial"/>
          <w:szCs w:val="24"/>
        </w:rPr>
      </w:pPr>
    </w:p>
    <w:p w:rsidR="00D259C1" w:rsidRPr="00906900" w:rsidRDefault="00D259C1" w:rsidP="00D259C1">
      <w:pPr>
        <w:pStyle w:val="Subtitle"/>
        <w:rPr>
          <w:rFonts w:ascii="Arial" w:hAnsi="Arial" w:cs="Arial"/>
          <w:szCs w:val="24"/>
        </w:rPr>
      </w:pPr>
      <w:r w:rsidRPr="00906900">
        <w:rPr>
          <w:rFonts w:ascii="Arial" w:hAnsi="Arial" w:cs="Arial"/>
          <w:szCs w:val="24"/>
        </w:rPr>
        <w:t>Principal signature: _____________________________ Date:</w:t>
      </w:r>
    </w:p>
    <w:p w:rsidR="00D259C1" w:rsidRPr="00906900" w:rsidRDefault="00D259C1" w:rsidP="00D259C1">
      <w:pPr>
        <w:pStyle w:val="NoSpacing"/>
        <w:rPr>
          <w:rFonts w:cs="Arial"/>
          <w:szCs w:val="24"/>
        </w:rPr>
      </w:pPr>
    </w:p>
    <w:p w:rsidR="00D259C1" w:rsidRPr="00906900" w:rsidRDefault="00D259C1" w:rsidP="00D259C1">
      <w:pPr>
        <w:pStyle w:val="NoSpacing"/>
        <w:rPr>
          <w:rFonts w:cs="Arial"/>
          <w:szCs w:val="24"/>
        </w:rPr>
      </w:pPr>
    </w:p>
    <w:p w:rsidR="00D259C1" w:rsidRPr="00906900" w:rsidRDefault="00D259C1" w:rsidP="00D259C1">
      <w:pPr>
        <w:pStyle w:val="NoSpacing"/>
        <w:rPr>
          <w:rFonts w:cs="Arial"/>
          <w:szCs w:val="24"/>
        </w:rPr>
      </w:pPr>
    </w:p>
    <w:p w:rsidR="00472185" w:rsidRDefault="00472185">
      <w:bookmarkStart w:id="0" w:name="_GoBack"/>
      <w:bookmarkEnd w:id="0"/>
    </w:p>
    <w:sectPr w:rsidR="00472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96AD9"/>
    <w:multiLevelType w:val="hybridMultilevel"/>
    <w:tmpl w:val="A6D82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C455B6"/>
    <w:multiLevelType w:val="hybridMultilevel"/>
    <w:tmpl w:val="E7F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C1"/>
    <w:rsid w:val="00472185"/>
    <w:rsid w:val="006A5FF8"/>
    <w:rsid w:val="00D2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395B-4E36-4A4E-97BE-521B266A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C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FF8"/>
    <w:pPr>
      <w:spacing w:after="0" w:line="240" w:lineRule="auto"/>
    </w:pPr>
  </w:style>
  <w:style w:type="paragraph" w:styleId="Title">
    <w:name w:val="Title"/>
    <w:basedOn w:val="Normal"/>
    <w:link w:val="TitleChar"/>
    <w:qFormat/>
    <w:rsid w:val="00D259C1"/>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D259C1"/>
    <w:rPr>
      <w:rFonts w:ascii="Times New Roman" w:eastAsia="Times New Roman" w:hAnsi="Times New Roman" w:cs="Times New Roman"/>
      <w:b/>
      <w:bCs/>
      <w:sz w:val="24"/>
      <w:szCs w:val="20"/>
    </w:rPr>
  </w:style>
  <w:style w:type="paragraph" w:styleId="Subtitle">
    <w:name w:val="Subtitle"/>
    <w:basedOn w:val="Normal"/>
    <w:link w:val="SubtitleChar"/>
    <w:qFormat/>
    <w:rsid w:val="00D259C1"/>
    <w:pPr>
      <w:jc w:val="both"/>
    </w:pPr>
    <w:rPr>
      <w:rFonts w:ascii="Comic Sans MS" w:eastAsia="Times New Roman" w:hAnsi="Comic Sans MS" w:cs="Times New Roman"/>
      <w:szCs w:val="20"/>
    </w:rPr>
  </w:style>
  <w:style w:type="character" w:customStyle="1" w:styleId="SubtitleChar">
    <w:name w:val="Subtitle Char"/>
    <w:basedOn w:val="DefaultParagraphFont"/>
    <w:link w:val="Subtitle"/>
    <w:rsid w:val="00D259C1"/>
    <w:rPr>
      <w:rFonts w:ascii="Comic Sans MS" w:eastAsia="Times New Roman" w:hAnsi="Comic Sans MS" w:cs="Times New Roman"/>
      <w:sz w:val="24"/>
      <w:szCs w:val="20"/>
    </w:rPr>
  </w:style>
  <w:style w:type="paragraph" w:styleId="BodyText">
    <w:name w:val="Body Text"/>
    <w:basedOn w:val="Normal"/>
    <w:link w:val="BodyTextChar"/>
    <w:rsid w:val="00D259C1"/>
    <w:pPr>
      <w:jc w:val="both"/>
    </w:pPr>
    <w:rPr>
      <w:rFonts w:eastAsia="Times New Roman" w:cs="Arial"/>
      <w:sz w:val="22"/>
      <w:szCs w:val="20"/>
    </w:rPr>
  </w:style>
  <w:style w:type="character" w:customStyle="1" w:styleId="BodyTextChar">
    <w:name w:val="Body Text Char"/>
    <w:basedOn w:val="DefaultParagraphFont"/>
    <w:link w:val="BodyText"/>
    <w:rsid w:val="00D259C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DF5D3011</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Gill</dc:creator>
  <cp:keywords/>
  <dc:description/>
  <cp:lastModifiedBy>Rhodes, Gill</cp:lastModifiedBy>
  <cp:revision>1</cp:revision>
  <dcterms:created xsi:type="dcterms:W3CDTF">2020-05-11T12:23:00Z</dcterms:created>
  <dcterms:modified xsi:type="dcterms:W3CDTF">2020-05-11T12:24:00Z</dcterms:modified>
</cp:coreProperties>
</file>