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5999" w14:textId="77777777" w:rsidR="00F6198F" w:rsidRDefault="00F6198F" w:rsidP="00F6198F"/>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930"/>
      </w:tblGrid>
      <w:tr w:rsidR="00F6198F" w:rsidRPr="000879C1" w14:paraId="359DB0ED" w14:textId="77777777" w:rsidTr="00651771">
        <w:trPr>
          <w:jc w:val="center"/>
        </w:trPr>
        <w:tc>
          <w:tcPr>
            <w:tcW w:w="10773" w:type="dxa"/>
            <w:gridSpan w:val="2"/>
          </w:tcPr>
          <w:p w14:paraId="4C12226A" w14:textId="77777777" w:rsidR="00F6198F" w:rsidRDefault="00F6198F" w:rsidP="00B708CB">
            <w:pPr>
              <w:rPr>
                <w:b/>
                <w:color w:val="0070C0"/>
                <w:sz w:val="32"/>
                <w:szCs w:val="32"/>
              </w:rPr>
            </w:pPr>
            <w:r>
              <w:rPr>
                <w:b/>
                <w:color w:val="0070C0"/>
                <w:sz w:val="32"/>
                <w:szCs w:val="32"/>
              </w:rPr>
              <w:t>Job Description</w:t>
            </w:r>
          </w:p>
          <w:p w14:paraId="6EBF228F" w14:textId="77777777" w:rsidR="00F6198F" w:rsidRPr="000879C1" w:rsidRDefault="00F6198F" w:rsidP="00B708CB">
            <w:pPr>
              <w:rPr>
                <w:i/>
              </w:rPr>
            </w:pPr>
            <w:r>
              <w:rPr>
                <w:b/>
                <w:color w:val="0070C0"/>
                <w:sz w:val="28"/>
                <w:szCs w:val="28"/>
              </w:rPr>
              <w:t>Teachers and Support Staff</w:t>
            </w:r>
            <w:r>
              <w:rPr>
                <w:b/>
                <w:noProof/>
                <w:color w:val="0070C0"/>
                <w:sz w:val="32"/>
                <w:szCs w:val="32"/>
                <w:lang w:val="en-GB" w:eastAsia="en-GB"/>
              </w:rPr>
              <w:drawing>
                <wp:anchor distT="0" distB="0" distL="114300" distR="114300" simplePos="0" relativeHeight="251657728" behindDoc="0" locked="0" layoutInCell="1" allowOverlap="1" wp14:anchorId="5BECF151" wp14:editId="2BF2A04C">
                  <wp:simplePos x="0" y="0"/>
                  <wp:positionH relativeFrom="margin">
                    <wp:posOffset>5671743</wp:posOffset>
                  </wp:positionH>
                  <wp:positionV relativeFrom="margin">
                    <wp:posOffset>31750</wp:posOffset>
                  </wp:positionV>
                  <wp:extent cx="1053465" cy="424180"/>
                  <wp:effectExtent l="0" t="0" r="0" b="0"/>
                  <wp:wrapSquare wrapText="bothSides"/>
                  <wp:docPr id="1" name="Picture 1" descr="Beckfoot Trust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ckfoot Trust Logo (cropp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3465" cy="424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6198F" w:rsidRPr="00E1730A" w14:paraId="62A2E765" w14:textId="77777777" w:rsidTr="00651771">
        <w:trPr>
          <w:jc w:val="center"/>
        </w:trPr>
        <w:tc>
          <w:tcPr>
            <w:tcW w:w="1843" w:type="dxa"/>
            <w:shd w:val="clear" w:color="auto" w:fill="B4C6E7" w:themeFill="accent1" w:themeFillTint="66"/>
          </w:tcPr>
          <w:p w14:paraId="7D993A01" w14:textId="77777777" w:rsidR="00F6198F" w:rsidRPr="001D256B" w:rsidRDefault="00F6198F" w:rsidP="00B708CB">
            <w:pPr>
              <w:rPr>
                <w:b/>
                <w:color w:val="FFFFFF" w:themeColor="background1"/>
                <w:sz w:val="32"/>
                <w:szCs w:val="32"/>
              </w:rPr>
            </w:pPr>
            <w:r w:rsidRPr="001D256B">
              <w:rPr>
                <w:b/>
                <w:color w:val="FFFFFF" w:themeColor="background1"/>
                <w:sz w:val="32"/>
                <w:szCs w:val="32"/>
              </w:rPr>
              <w:t>Role:</w:t>
            </w:r>
          </w:p>
        </w:tc>
        <w:tc>
          <w:tcPr>
            <w:tcW w:w="8930" w:type="dxa"/>
          </w:tcPr>
          <w:p w14:paraId="7A532442" w14:textId="0FAB7B21" w:rsidR="00F6198F" w:rsidRPr="00E1730A" w:rsidRDefault="00F6198F" w:rsidP="00B708CB">
            <w:pPr>
              <w:rPr>
                <w:b/>
              </w:rPr>
            </w:pPr>
            <w:r>
              <w:rPr>
                <w:b/>
              </w:rPr>
              <w:t xml:space="preserve">PA to Headteacher </w:t>
            </w:r>
          </w:p>
        </w:tc>
      </w:tr>
      <w:tr w:rsidR="00F6198F" w:rsidRPr="000879C1" w14:paraId="56AA40F8" w14:textId="77777777" w:rsidTr="00651771">
        <w:trPr>
          <w:jc w:val="center"/>
        </w:trPr>
        <w:tc>
          <w:tcPr>
            <w:tcW w:w="1843" w:type="dxa"/>
            <w:shd w:val="clear" w:color="auto" w:fill="F2F2F2" w:themeFill="background1" w:themeFillShade="F2"/>
          </w:tcPr>
          <w:p w14:paraId="1E93EB6E" w14:textId="77777777" w:rsidR="00F6198F" w:rsidRPr="000879C1" w:rsidRDefault="00F6198F" w:rsidP="00B708CB">
            <w:pPr>
              <w:spacing w:line="276" w:lineRule="auto"/>
            </w:pPr>
            <w:r>
              <w:t>School:</w:t>
            </w:r>
          </w:p>
        </w:tc>
        <w:tc>
          <w:tcPr>
            <w:tcW w:w="8930" w:type="dxa"/>
            <w:shd w:val="clear" w:color="auto" w:fill="auto"/>
          </w:tcPr>
          <w:p w14:paraId="2BBB975B" w14:textId="3B3F6340" w:rsidR="00F6198F" w:rsidRPr="000879C1" w:rsidRDefault="00F6198F" w:rsidP="00B708CB">
            <w:pPr>
              <w:spacing w:line="276" w:lineRule="auto"/>
            </w:pPr>
            <w:r>
              <w:t>Beckfoot Oakbank</w:t>
            </w:r>
          </w:p>
        </w:tc>
      </w:tr>
      <w:tr w:rsidR="00F6198F" w:rsidRPr="000879C1" w14:paraId="6586C50B" w14:textId="77777777" w:rsidTr="00651771">
        <w:trPr>
          <w:jc w:val="center"/>
        </w:trPr>
        <w:tc>
          <w:tcPr>
            <w:tcW w:w="1843" w:type="dxa"/>
            <w:shd w:val="clear" w:color="auto" w:fill="F2F2F2" w:themeFill="background1" w:themeFillShade="F2"/>
          </w:tcPr>
          <w:p w14:paraId="5C8B4BCC" w14:textId="77777777" w:rsidR="00F6198F" w:rsidRPr="000879C1" w:rsidRDefault="00F6198F" w:rsidP="00B708CB">
            <w:pPr>
              <w:spacing w:line="276" w:lineRule="auto"/>
            </w:pPr>
            <w:r>
              <w:t>Salary/Grade:</w:t>
            </w:r>
          </w:p>
        </w:tc>
        <w:tc>
          <w:tcPr>
            <w:tcW w:w="8930" w:type="dxa"/>
          </w:tcPr>
          <w:p w14:paraId="66E7CBEA" w14:textId="74D90C06" w:rsidR="00F6198F" w:rsidRPr="000879C1" w:rsidRDefault="00F6198F" w:rsidP="00B708CB">
            <w:r>
              <w:t>Band 8</w:t>
            </w:r>
          </w:p>
        </w:tc>
      </w:tr>
      <w:tr w:rsidR="00F6198F" w:rsidRPr="000879C1" w14:paraId="5D90CE71" w14:textId="77777777" w:rsidTr="00651771">
        <w:trPr>
          <w:jc w:val="center"/>
        </w:trPr>
        <w:tc>
          <w:tcPr>
            <w:tcW w:w="1843" w:type="dxa"/>
            <w:shd w:val="clear" w:color="auto" w:fill="F2F2F2" w:themeFill="background1" w:themeFillShade="F2"/>
          </w:tcPr>
          <w:p w14:paraId="7E422C8E" w14:textId="77777777" w:rsidR="00F6198F" w:rsidRPr="000879C1" w:rsidRDefault="00F6198F" w:rsidP="00B708CB">
            <w:pPr>
              <w:spacing w:line="276" w:lineRule="auto"/>
            </w:pPr>
            <w:r>
              <w:t>Reporting to:</w:t>
            </w:r>
          </w:p>
        </w:tc>
        <w:tc>
          <w:tcPr>
            <w:tcW w:w="8930" w:type="dxa"/>
          </w:tcPr>
          <w:p w14:paraId="4BB44390" w14:textId="06C8E2D7" w:rsidR="00F6198F" w:rsidRPr="000879C1" w:rsidRDefault="00F6198F" w:rsidP="00B708CB">
            <w:r>
              <w:t>Cluster Business Lead</w:t>
            </w:r>
          </w:p>
        </w:tc>
      </w:tr>
      <w:tr w:rsidR="00F6198F" w:rsidRPr="000879C1" w14:paraId="73416DEF" w14:textId="77777777" w:rsidTr="00651771">
        <w:trPr>
          <w:jc w:val="center"/>
        </w:trPr>
        <w:tc>
          <w:tcPr>
            <w:tcW w:w="10773" w:type="dxa"/>
            <w:gridSpan w:val="2"/>
            <w:shd w:val="clear" w:color="auto" w:fill="B4C6E7" w:themeFill="accent1" w:themeFillTint="66"/>
          </w:tcPr>
          <w:p w14:paraId="174CAACE" w14:textId="77777777" w:rsidR="00F6198F" w:rsidRPr="001D256B" w:rsidRDefault="00F6198F" w:rsidP="00B708CB">
            <w:pPr>
              <w:spacing w:line="276" w:lineRule="auto"/>
              <w:rPr>
                <w:b/>
                <w:color w:val="FFFFFF" w:themeColor="background1"/>
                <w:sz w:val="32"/>
                <w:szCs w:val="32"/>
              </w:rPr>
            </w:pPr>
            <w:r w:rsidRPr="001D256B">
              <w:rPr>
                <w:b/>
                <w:color w:val="FFFFFF" w:themeColor="background1"/>
                <w:sz w:val="32"/>
                <w:szCs w:val="32"/>
              </w:rPr>
              <w:t>Core Purpose of the Post:</w:t>
            </w:r>
          </w:p>
        </w:tc>
      </w:tr>
      <w:tr w:rsidR="00F6198F" w:rsidRPr="000879C1" w14:paraId="400D365C" w14:textId="77777777" w:rsidTr="00651771">
        <w:trPr>
          <w:jc w:val="center"/>
        </w:trPr>
        <w:tc>
          <w:tcPr>
            <w:tcW w:w="10773" w:type="dxa"/>
            <w:gridSpan w:val="2"/>
            <w:shd w:val="clear" w:color="auto" w:fill="auto"/>
          </w:tcPr>
          <w:p w14:paraId="30236682" w14:textId="0AAFA16C" w:rsidR="00F6198F" w:rsidRPr="000452EA" w:rsidRDefault="00F6198F" w:rsidP="00B708CB">
            <w:r>
              <w:t xml:space="preserve">The PA will work closely with the Headteacher and Leadership Team to ensure the Trust’s administration and PA work runs efficiently and </w:t>
            </w:r>
            <w:r w:rsidR="72BAA128">
              <w:t xml:space="preserve">contributes to </w:t>
            </w:r>
            <w:r w:rsidR="3ABDB8AA">
              <w:t xml:space="preserve">our core purpose to create </w:t>
            </w:r>
            <w:r>
              <w:t xml:space="preserve">remarkable </w:t>
            </w:r>
            <w:r w:rsidR="71D24EE8">
              <w:t>school</w:t>
            </w:r>
            <w:r>
              <w:t>s</w:t>
            </w:r>
            <w:r w:rsidR="00617BD8">
              <w:t xml:space="preserve"> where no child is left beh</w:t>
            </w:r>
            <w:r w:rsidR="00BA3C2E">
              <w:t>ind</w:t>
            </w:r>
            <w:r>
              <w:t>.</w:t>
            </w:r>
          </w:p>
          <w:p w14:paraId="5920464B" w14:textId="77777777" w:rsidR="00F6198F" w:rsidRPr="000452EA" w:rsidRDefault="00F6198F" w:rsidP="00B708CB"/>
          <w:p w14:paraId="46358682" w14:textId="77777777" w:rsidR="00F6198F" w:rsidRPr="000452EA" w:rsidRDefault="00F6198F" w:rsidP="00B708CB">
            <w:r w:rsidRPr="000452EA">
              <w:t>Specifically taking responsibility for:</w:t>
            </w:r>
          </w:p>
          <w:p w14:paraId="04F74DC5" w14:textId="22F6763E" w:rsidR="00632682" w:rsidRPr="000452EA" w:rsidRDefault="00632682" w:rsidP="00632682">
            <w:pPr>
              <w:numPr>
                <w:ilvl w:val="0"/>
                <w:numId w:val="5"/>
              </w:numPr>
            </w:pPr>
            <w:bookmarkStart w:id="0" w:name="_Hlk503788542"/>
            <w:r w:rsidRPr="000452EA">
              <w:rPr>
                <w:rFonts w:ascii="Calibri" w:hAnsi="Calibri" w:cs="Calibri"/>
              </w:rPr>
              <w:t xml:space="preserve">Provide a comprehensive and professional Personal Assistant service undertaking </w:t>
            </w:r>
            <w:proofErr w:type="spellStart"/>
            <w:r w:rsidRPr="000452EA">
              <w:rPr>
                <w:rFonts w:ascii="Calibri" w:hAnsi="Calibri" w:cs="Calibri"/>
              </w:rPr>
              <w:t>organisational</w:t>
            </w:r>
            <w:proofErr w:type="spellEnd"/>
            <w:r w:rsidRPr="000452EA">
              <w:rPr>
                <w:rFonts w:ascii="Calibri" w:hAnsi="Calibri" w:cs="Calibri"/>
              </w:rPr>
              <w:t xml:space="preserve"> and administrative processes for the Headteacher. </w:t>
            </w:r>
            <w:bookmarkEnd w:id="0"/>
          </w:p>
          <w:p w14:paraId="4CF242BE" w14:textId="1E6F2169" w:rsidR="00632682" w:rsidRPr="000452EA" w:rsidRDefault="00632682" w:rsidP="00632682">
            <w:pPr>
              <w:numPr>
                <w:ilvl w:val="0"/>
                <w:numId w:val="9"/>
              </w:numPr>
            </w:pPr>
            <w:r w:rsidRPr="000452EA">
              <w:rPr>
                <w:rFonts w:ascii="Calibri" w:hAnsi="Calibri" w:cs="Calibri"/>
              </w:rPr>
              <w:t>Provide support to the Leadership teams when required.</w:t>
            </w:r>
          </w:p>
          <w:p w14:paraId="61BF2511" w14:textId="63B08678" w:rsidR="00F6198F" w:rsidRPr="000452EA" w:rsidRDefault="00F6198F" w:rsidP="00632682">
            <w:pPr>
              <w:numPr>
                <w:ilvl w:val="0"/>
                <w:numId w:val="9"/>
              </w:numPr>
            </w:pPr>
            <w:r w:rsidRPr="000452EA">
              <w:t>Lead and support the school’s Marketing Strategy.</w:t>
            </w:r>
          </w:p>
          <w:p w14:paraId="522CEA12" w14:textId="77777777" w:rsidR="00F6198F" w:rsidRPr="000452EA" w:rsidRDefault="00F6198F" w:rsidP="00B708CB">
            <w:pPr>
              <w:pStyle w:val="NormalWeb"/>
              <w:shd w:val="clear" w:color="auto" w:fill="FFFFFF" w:themeFill="background1"/>
              <w:spacing w:before="0" w:beforeAutospacing="0" w:after="0"/>
              <w:rPr>
                <w:rFonts w:asciiTheme="minorHAnsi" w:hAnsiTheme="minorHAnsi" w:cs="Arial"/>
              </w:rPr>
            </w:pPr>
          </w:p>
          <w:p w14:paraId="41E2AD31" w14:textId="77777777" w:rsidR="00F6198F" w:rsidRPr="000452EA" w:rsidRDefault="00F6198F" w:rsidP="00B4163F">
            <w:pPr>
              <w:rPr>
                <w:rFonts w:cs="Arial"/>
              </w:rPr>
            </w:pPr>
            <w:r w:rsidRPr="000452EA">
              <w:rPr>
                <w:rFonts w:cs="Arial"/>
              </w:rPr>
              <w:t xml:space="preserve">You may from time to time be required to undertake other duties commensurate with the grade and level of responsibility defined in this job description. </w:t>
            </w:r>
          </w:p>
          <w:p w14:paraId="16D05A22" w14:textId="77777777" w:rsidR="000452EA" w:rsidRPr="000452EA" w:rsidRDefault="000452EA" w:rsidP="00B4163F">
            <w:pPr>
              <w:rPr>
                <w:rFonts w:cs="Arial"/>
              </w:rPr>
            </w:pPr>
          </w:p>
          <w:p w14:paraId="3B8D8AA9" w14:textId="73BA438C" w:rsidR="000452EA" w:rsidRPr="000452EA" w:rsidRDefault="000452EA" w:rsidP="00B4163F">
            <w:pPr>
              <w:rPr>
                <w:rFonts w:cs="Arial"/>
              </w:rPr>
            </w:pPr>
            <w:r w:rsidRPr="000452EA">
              <w:rPr>
                <w:rFonts w:ascii="Calibri" w:eastAsia="Times New Roman" w:hAnsi="Calibri" w:cs="Calibri"/>
                <w:color w:val="000000"/>
                <w:bdr w:val="none" w:sz="0" w:space="0" w:color="auto" w:frame="1"/>
                <w:lang w:eastAsia="en-GB"/>
              </w:rPr>
              <w:t>This is a school based role that will involve contact with children</w:t>
            </w:r>
            <w:r>
              <w:rPr>
                <w:rFonts w:ascii="Calibri" w:eastAsia="Times New Roman" w:hAnsi="Calibri" w:cs="Calibri"/>
                <w:color w:val="000000"/>
                <w:bdr w:val="none" w:sz="0" w:space="0" w:color="auto" w:frame="1"/>
                <w:lang w:eastAsia="en-GB"/>
              </w:rPr>
              <w:t>.</w:t>
            </w:r>
          </w:p>
        </w:tc>
      </w:tr>
      <w:tr w:rsidR="00F6198F" w:rsidRPr="000879C1" w14:paraId="3A39BB49" w14:textId="77777777" w:rsidTr="00651771">
        <w:trPr>
          <w:jc w:val="center"/>
        </w:trPr>
        <w:tc>
          <w:tcPr>
            <w:tcW w:w="10773" w:type="dxa"/>
            <w:gridSpan w:val="2"/>
            <w:shd w:val="clear" w:color="auto" w:fill="B4C6E7" w:themeFill="accent1" w:themeFillTint="66"/>
          </w:tcPr>
          <w:p w14:paraId="55EB2D67" w14:textId="77777777" w:rsidR="00F6198F" w:rsidRPr="001D256B" w:rsidRDefault="00F6198F" w:rsidP="00B708CB">
            <w:pPr>
              <w:spacing w:line="276" w:lineRule="auto"/>
              <w:rPr>
                <w:b/>
                <w:color w:val="FFFFFF" w:themeColor="background1"/>
                <w:sz w:val="32"/>
                <w:szCs w:val="32"/>
              </w:rPr>
            </w:pPr>
            <w:r w:rsidRPr="001D256B">
              <w:rPr>
                <w:b/>
                <w:color w:val="FFFFFF" w:themeColor="background1"/>
                <w:sz w:val="32"/>
                <w:szCs w:val="32"/>
              </w:rPr>
              <w:t>Main Duties and responsibilities:</w:t>
            </w:r>
          </w:p>
        </w:tc>
      </w:tr>
      <w:tr w:rsidR="00F6198F" w:rsidRPr="000879C1" w14:paraId="0C8E955D" w14:textId="77777777" w:rsidTr="00651771">
        <w:trPr>
          <w:jc w:val="center"/>
        </w:trPr>
        <w:tc>
          <w:tcPr>
            <w:tcW w:w="10773" w:type="dxa"/>
            <w:gridSpan w:val="2"/>
            <w:shd w:val="clear" w:color="auto" w:fill="auto"/>
          </w:tcPr>
          <w:p w14:paraId="13319422" w14:textId="1D90B35E" w:rsidR="00632682" w:rsidRDefault="00632682" w:rsidP="00B708CB">
            <w:pPr>
              <w:rPr>
                <w:rFonts w:ascii="Calibri" w:hAnsi="Calibri" w:cs="Calibri"/>
              </w:rPr>
            </w:pPr>
            <w:proofErr w:type="spellStart"/>
            <w:r w:rsidRPr="00276483">
              <w:rPr>
                <w:rFonts w:ascii="Calibri" w:hAnsi="Calibri" w:cs="Calibri"/>
              </w:rPr>
              <w:t>Organise</w:t>
            </w:r>
            <w:proofErr w:type="spellEnd"/>
            <w:r w:rsidRPr="00276483">
              <w:rPr>
                <w:rFonts w:ascii="Calibri" w:hAnsi="Calibri" w:cs="Calibri"/>
              </w:rPr>
              <w:t xml:space="preserve"> workload and </w:t>
            </w:r>
            <w:proofErr w:type="spellStart"/>
            <w:r w:rsidRPr="00276483">
              <w:rPr>
                <w:rFonts w:ascii="Calibri" w:hAnsi="Calibri" w:cs="Calibri"/>
              </w:rPr>
              <w:t>prioritise</w:t>
            </w:r>
            <w:proofErr w:type="spellEnd"/>
            <w:r w:rsidRPr="00276483">
              <w:rPr>
                <w:rFonts w:ascii="Calibri" w:hAnsi="Calibri" w:cs="Calibri"/>
              </w:rPr>
              <w:t xml:space="preserve"> on a daily basis using own initiative and knowledge of the work with minimum supervision from the Headteachers.</w:t>
            </w:r>
          </w:p>
          <w:p w14:paraId="533DE4B4" w14:textId="77777777" w:rsidR="000861CC" w:rsidRDefault="000861CC" w:rsidP="00B708CB"/>
          <w:p w14:paraId="53D2A474" w14:textId="4BAE1AD2" w:rsidR="00F6198F" w:rsidRPr="00A46F0B" w:rsidRDefault="00F6198F" w:rsidP="00B708CB">
            <w:r w:rsidRPr="00A46F0B">
              <w:t xml:space="preserve">Act as PA to the </w:t>
            </w:r>
            <w:r w:rsidR="009D5723">
              <w:t>Headteache</w:t>
            </w:r>
            <w:r w:rsidRPr="00A46F0B">
              <w:t>r including:</w:t>
            </w:r>
          </w:p>
          <w:p w14:paraId="52FBD42D" w14:textId="77777777" w:rsidR="00F6198F" w:rsidRDefault="00F6198F" w:rsidP="00F6198F">
            <w:pPr>
              <w:pStyle w:val="ListParagraph"/>
              <w:numPr>
                <w:ilvl w:val="0"/>
                <w:numId w:val="6"/>
              </w:numPr>
              <w:spacing w:line="240" w:lineRule="auto"/>
              <w:rPr>
                <w:rFonts w:asciiTheme="minorHAnsi" w:hAnsiTheme="minorHAnsi"/>
                <w:sz w:val="22"/>
                <w:szCs w:val="22"/>
              </w:rPr>
            </w:pPr>
            <w:r w:rsidRPr="00BF4899">
              <w:rPr>
                <w:rFonts w:asciiTheme="minorHAnsi" w:hAnsiTheme="minorHAnsi"/>
                <w:sz w:val="22"/>
                <w:szCs w:val="22"/>
              </w:rPr>
              <w:t>Diary management</w:t>
            </w:r>
          </w:p>
          <w:p w14:paraId="22079A9E" w14:textId="38A8017E" w:rsidR="00F6198F" w:rsidRDefault="00F6198F" w:rsidP="00F6198F">
            <w:pPr>
              <w:pStyle w:val="ListParagraph"/>
              <w:numPr>
                <w:ilvl w:val="0"/>
                <w:numId w:val="6"/>
              </w:numPr>
              <w:spacing w:line="240" w:lineRule="auto"/>
              <w:rPr>
                <w:rFonts w:asciiTheme="minorHAnsi" w:hAnsiTheme="minorHAnsi"/>
                <w:sz w:val="22"/>
                <w:szCs w:val="22"/>
              </w:rPr>
            </w:pPr>
            <w:r w:rsidRPr="00BF4899">
              <w:rPr>
                <w:rFonts w:asciiTheme="minorHAnsi" w:hAnsiTheme="minorHAnsi"/>
                <w:sz w:val="22"/>
                <w:szCs w:val="22"/>
              </w:rPr>
              <w:t xml:space="preserve">Clerk for meetings which </w:t>
            </w:r>
            <w:r w:rsidR="009D5723">
              <w:rPr>
                <w:rFonts w:asciiTheme="minorHAnsi" w:hAnsiTheme="minorHAnsi"/>
                <w:sz w:val="22"/>
                <w:szCs w:val="22"/>
              </w:rPr>
              <w:t>Headteacher</w:t>
            </w:r>
            <w:r w:rsidRPr="00BF4899">
              <w:rPr>
                <w:rFonts w:asciiTheme="minorHAnsi" w:hAnsiTheme="minorHAnsi"/>
                <w:sz w:val="22"/>
                <w:szCs w:val="22"/>
              </w:rPr>
              <w:t xml:space="preserve"> chairs, including </w:t>
            </w:r>
            <w:r w:rsidR="009D5723">
              <w:rPr>
                <w:rFonts w:asciiTheme="minorHAnsi" w:hAnsiTheme="minorHAnsi"/>
                <w:sz w:val="22"/>
                <w:szCs w:val="22"/>
              </w:rPr>
              <w:t>Senior Leadership Team</w:t>
            </w:r>
          </w:p>
          <w:p w14:paraId="18C351D4" w14:textId="0870E40E" w:rsidR="00F6198F" w:rsidRDefault="009D5723" w:rsidP="00F6198F">
            <w:pPr>
              <w:pStyle w:val="ListParagraph"/>
              <w:numPr>
                <w:ilvl w:val="0"/>
                <w:numId w:val="6"/>
              </w:numPr>
              <w:spacing w:line="240" w:lineRule="auto"/>
              <w:rPr>
                <w:rFonts w:asciiTheme="minorHAnsi" w:hAnsiTheme="minorHAnsi"/>
                <w:sz w:val="22"/>
                <w:szCs w:val="22"/>
              </w:rPr>
            </w:pPr>
            <w:r>
              <w:rPr>
                <w:rFonts w:asciiTheme="minorHAnsi" w:hAnsiTheme="minorHAnsi"/>
                <w:sz w:val="22"/>
                <w:szCs w:val="22"/>
              </w:rPr>
              <w:t xml:space="preserve">Manage </w:t>
            </w:r>
            <w:r w:rsidR="001401CA">
              <w:rPr>
                <w:rFonts w:asciiTheme="minorHAnsi" w:hAnsiTheme="minorHAnsi"/>
                <w:sz w:val="22"/>
                <w:szCs w:val="22"/>
              </w:rPr>
              <w:t>c</w:t>
            </w:r>
            <w:r w:rsidR="00F6198F" w:rsidRPr="00BF4899">
              <w:rPr>
                <w:rFonts w:asciiTheme="minorHAnsi" w:hAnsiTheme="minorHAnsi"/>
                <w:sz w:val="22"/>
                <w:szCs w:val="22"/>
              </w:rPr>
              <w:t>orrespondence</w:t>
            </w:r>
            <w:r w:rsidR="005A7FE7">
              <w:rPr>
                <w:rFonts w:asciiTheme="minorHAnsi" w:hAnsiTheme="minorHAnsi"/>
                <w:sz w:val="22"/>
                <w:szCs w:val="22"/>
              </w:rPr>
              <w:t xml:space="preserve">, maintaining a high standard of communication </w:t>
            </w:r>
            <w:r w:rsidR="000B0E90">
              <w:rPr>
                <w:rFonts w:asciiTheme="minorHAnsi" w:hAnsiTheme="minorHAnsi"/>
                <w:sz w:val="22"/>
                <w:szCs w:val="22"/>
              </w:rPr>
              <w:t xml:space="preserve">in all contact and approaching </w:t>
            </w:r>
            <w:r w:rsidR="000B0E90">
              <w:rPr>
                <w:rFonts w:cs="Calibri"/>
              </w:rPr>
              <w:t>sensitive matters with tact and diplomacy</w:t>
            </w:r>
          </w:p>
          <w:p w14:paraId="1826EEDC" w14:textId="77777777" w:rsidR="00F6198F" w:rsidRDefault="00F6198F" w:rsidP="00F6198F">
            <w:pPr>
              <w:pStyle w:val="ListParagraph"/>
              <w:numPr>
                <w:ilvl w:val="0"/>
                <w:numId w:val="6"/>
              </w:numPr>
              <w:spacing w:line="240" w:lineRule="auto"/>
              <w:rPr>
                <w:rFonts w:asciiTheme="minorHAnsi" w:hAnsiTheme="minorHAnsi"/>
                <w:sz w:val="22"/>
                <w:szCs w:val="22"/>
              </w:rPr>
            </w:pPr>
            <w:r w:rsidRPr="00BF4899">
              <w:rPr>
                <w:rFonts w:asciiTheme="minorHAnsi" w:hAnsiTheme="minorHAnsi"/>
                <w:sz w:val="22"/>
                <w:szCs w:val="22"/>
              </w:rPr>
              <w:t>Travel arrangements</w:t>
            </w:r>
          </w:p>
          <w:p w14:paraId="28A63448" w14:textId="77777777" w:rsidR="00F6198F" w:rsidRDefault="00F6198F" w:rsidP="00F6198F">
            <w:pPr>
              <w:pStyle w:val="ListParagraph"/>
              <w:numPr>
                <w:ilvl w:val="0"/>
                <w:numId w:val="6"/>
              </w:numPr>
              <w:spacing w:line="240" w:lineRule="auto"/>
              <w:rPr>
                <w:rFonts w:asciiTheme="minorHAnsi" w:hAnsiTheme="minorHAnsi"/>
                <w:sz w:val="22"/>
                <w:szCs w:val="22"/>
              </w:rPr>
            </w:pPr>
            <w:r w:rsidRPr="00BF4899">
              <w:rPr>
                <w:rFonts w:asciiTheme="minorHAnsi" w:hAnsiTheme="minorHAnsi"/>
                <w:sz w:val="22"/>
                <w:szCs w:val="22"/>
              </w:rPr>
              <w:t>Visitor management</w:t>
            </w:r>
          </w:p>
          <w:p w14:paraId="0B307724" w14:textId="77777777" w:rsidR="00F6198F" w:rsidRPr="008C465E" w:rsidRDefault="00F6198F" w:rsidP="00F6198F">
            <w:pPr>
              <w:pStyle w:val="ListParagraph"/>
              <w:numPr>
                <w:ilvl w:val="0"/>
                <w:numId w:val="6"/>
              </w:numPr>
              <w:spacing w:line="240" w:lineRule="auto"/>
              <w:rPr>
                <w:rFonts w:asciiTheme="minorHAnsi" w:hAnsiTheme="minorHAnsi"/>
                <w:sz w:val="22"/>
                <w:szCs w:val="22"/>
              </w:rPr>
            </w:pPr>
            <w:r w:rsidRPr="00BF4899">
              <w:t>Expenses</w:t>
            </w:r>
          </w:p>
          <w:p w14:paraId="5D575068" w14:textId="77777777" w:rsidR="00F6198F" w:rsidRDefault="00F6198F" w:rsidP="00F6198F">
            <w:pPr>
              <w:pStyle w:val="ListParagraph"/>
              <w:numPr>
                <w:ilvl w:val="0"/>
                <w:numId w:val="6"/>
              </w:numPr>
              <w:spacing w:line="240" w:lineRule="auto"/>
              <w:rPr>
                <w:rFonts w:asciiTheme="minorHAnsi" w:hAnsiTheme="minorHAnsi"/>
                <w:sz w:val="22"/>
                <w:szCs w:val="22"/>
              </w:rPr>
            </w:pPr>
            <w:r w:rsidRPr="00BF4899">
              <w:rPr>
                <w:rFonts w:asciiTheme="minorHAnsi" w:hAnsiTheme="minorHAnsi"/>
                <w:sz w:val="22"/>
                <w:szCs w:val="22"/>
              </w:rPr>
              <w:t>Travel arrangements</w:t>
            </w:r>
          </w:p>
          <w:p w14:paraId="5DADA4EE" w14:textId="2BD0F6DA" w:rsidR="00F6198F" w:rsidRPr="00A46F0B" w:rsidRDefault="00F6198F" w:rsidP="00B708CB">
            <w:r w:rsidRPr="00A46F0B">
              <w:t xml:space="preserve">Provide administrative support to the </w:t>
            </w:r>
            <w:r w:rsidR="001401CA">
              <w:t>Headteacher</w:t>
            </w:r>
            <w:r w:rsidRPr="00A46F0B">
              <w:t xml:space="preserve"> and </w:t>
            </w:r>
            <w:r w:rsidR="001401CA">
              <w:t>Leadership</w:t>
            </w:r>
            <w:r w:rsidRPr="00A46F0B">
              <w:t xml:space="preserve"> Team. This may include:</w:t>
            </w:r>
          </w:p>
          <w:p w14:paraId="699D3200" w14:textId="77777777" w:rsidR="00F6198F" w:rsidRPr="00BF4899" w:rsidRDefault="00F6198F" w:rsidP="00F6198F">
            <w:pPr>
              <w:pStyle w:val="ListParagraph"/>
              <w:numPr>
                <w:ilvl w:val="0"/>
                <w:numId w:val="6"/>
              </w:numPr>
              <w:spacing w:line="240" w:lineRule="auto"/>
              <w:rPr>
                <w:rFonts w:asciiTheme="minorHAnsi" w:hAnsiTheme="minorHAnsi"/>
                <w:sz w:val="22"/>
                <w:szCs w:val="22"/>
              </w:rPr>
            </w:pPr>
            <w:r w:rsidRPr="00BF4899">
              <w:rPr>
                <w:rFonts w:asciiTheme="minorHAnsi" w:hAnsiTheme="minorHAnsi"/>
                <w:sz w:val="22"/>
                <w:szCs w:val="22"/>
              </w:rPr>
              <w:t>Filing</w:t>
            </w:r>
          </w:p>
          <w:p w14:paraId="4E940749" w14:textId="77777777" w:rsidR="00F6198F" w:rsidRPr="00BF4899" w:rsidRDefault="00F6198F" w:rsidP="00F6198F">
            <w:pPr>
              <w:pStyle w:val="ListParagraph"/>
              <w:numPr>
                <w:ilvl w:val="0"/>
                <w:numId w:val="6"/>
              </w:numPr>
              <w:spacing w:line="240" w:lineRule="auto"/>
              <w:rPr>
                <w:rFonts w:asciiTheme="minorHAnsi" w:hAnsiTheme="minorHAnsi"/>
                <w:sz w:val="22"/>
                <w:szCs w:val="22"/>
              </w:rPr>
            </w:pPr>
            <w:r w:rsidRPr="00BF4899">
              <w:rPr>
                <w:rFonts w:asciiTheme="minorHAnsi" w:hAnsiTheme="minorHAnsi"/>
                <w:sz w:val="22"/>
                <w:szCs w:val="22"/>
              </w:rPr>
              <w:t>Photocopying</w:t>
            </w:r>
          </w:p>
          <w:p w14:paraId="1FE85AD5" w14:textId="77777777" w:rsidR="00F6198F" w:rsidRPr="00BF4899" w:rsidRDefault="00F6198F" w:rsidP="00F6198F">
            <w:pPr>
              <w:pStyle w:val="ListParagraph"/>
              <w:numPr>
                <w:ilvl w:val="0"/>
                <w:numId w:val="6"/>
              </w:numPr>
              <w:spacing w:line="240" w:lineRule="auto"/>
              <w:rPr>
                <w:rFonts w:asciiTheme="minorHAnsi" w:hAnsiTheme="minorHAnsi"/>
                <w:sz w:val="22"/>
                <w:szCs w:val="22"/>
              </w:rPr>
            </w:pPr>
            <w:r w:rsidRPr="00BF4899">
              <w:rPr>
                <w:rFonts w:asciiTheme="minorHAnsi" w:hAnsiTheme="minorHAnsi"/>
                <w:sz w:val="22"/>
                <w:szCs w:val="22"/>
              </w:rPr>
              <w:t>Correspondence</w:t>
            </w:r>
          </w:p>
          <w:p w14:paraId="2FF152A7" w14:textId="77777777" w:rsidR="00F6198F" w:rsidRPr="00BF4899" w:rsidRDefault="00F6198F" w:rsidP="00F6198F">
            <w:pPr>
              <w:pStyle w:val="ListParagraph"/>
              <w:numPr>
                <w:ilvl w:val="0"/>
                <w:numId w:val="6"/>
              </w:numPr>
              <w:spacing w:line="240" w:lineRule="auto"/>
              <w:rPr>
                <w:rFonts w:asciiTheme="minorHAnsi" w:hAnsiTheme="minorHAnsi"/>
                <w:sz w:val="22"/>
                <w:szCs w:val="22"/>
              </w:rPr>
            </w:pPr>
            <w:r w:rsidRPr="00BF4899">
              <w:rPr>
                <w:rFonts w:asciiTheme="minorHAnsi" w:hAnsiTheme="minorHAnsi"/>
                <w:sz w:val="22"/>
                <w:szCs w:val="22"/>
              </w:rPr>
              <w:t>Other ad hoc project work</w:t>
            </w:r>
          </w:p>
          <w:p w14:paraId="57FCB020" w14:textId="2F033BD5" w:rsidR="00F6198F" w:rsidRDefault="00F6198F" w:rsidP="00B708CB">
            <w:r w:rsidRPr="00A46F0B">
              <w:t xml:space="preserve">Be the first point of contact for the </w:t>
            </w:r>
            <w:r w:rsidR="001401CA">
              <w:t>school</w:t>
            </w:r>
            <w:r w:rsidRPr="00A46F0B">
              <w:t xml:space="preserve"> in relation to corporate queries or complaints. Manage/escalate complaints.</w:t>
            </w:r>
          </w:p>
          <w:p w14:paraId="13FDA534" w14:textId="77777777" w:rsidR="00F6198F" w:rsidRPr="00A46F0B" w:rsidRDefault="00F6198F" w:rsidP="00B708CB"/>
          <w:p w14:paraId="04B76CBF" w14:textId="13A0B6D1" w:rsidR="00F6198F" w:rsidRDefault="00F6198F" w:rsidP="00B708CB">
            <w:r w:rsidRPr="00A46F0B">
              <w:t>Work with staff in the school</w:t>
            </w:r>
            <w:r w:rsidR="00580F68">
              <w:t xml:space="preserve"> and across the Trust</w:t>
            </w:r>
            <w:r w:rsidRPr="00A46F0B">
              <w:t xml:space="preserve"> to co-ordinate an efficient Trust administration service.  Act as a central point of contact where needed.</w:t>
            </w:r>
          </w:p>
          <w:p w14:paraId="0BD39F5A" w14:textId="77777777" w:rsidR="00F6198F" w:rsidRPr="00A46F0B" w:rsidRDefault="00F6198F" w:rsidP="00B708CB"/>
          <w:p w14:paraId="5094E981" w14:textId="5BD83968" w:rsidR="00F6198F" w:rsidRPr="00A46F0B" w:rsidRDefault="00F6198F" w:rsidP="00B708CB">
            <w:r w:rsidRPr="00A46F0B">
              <w:t>Take responsibility for administration.</w:t>
            </w:r>
          </w:p>
          <w:p w14:paraId="7BCEE156" w14:textId="4CFD354E" w:rsidR="00F6198F" w:rsidRPr="00BF4899" w:rsidRDefault="00F6198F" w:rsidP="00F6198F">
            <w:pPr>
              <w:numPr>
                <w:ilvl w:val="0"/>
                <w:numId w:val="6"/>
              </w:numPr>
            </w:pPr>
            <w:r w:rsidRPr="00BF4899">
              <w:t xml:space="preserve">Co-ordinating all diary activity linked to the </w:t>
            </w:r>
            <w:r w:rsidR="00580F68">
              <w:t>Headteacher</w:t>
            </w:r>
            <w:r w:rsidRPr="00BF4899">
              <w:t xml:space="preserve"> calendar</w:t>
            </w:r>
          </w:p>
          <w:p w14:paraId="4AA79A86" w14:textId="7FE03FAA" w:rsidR="00F6198F" w:rsidRPr="00BF4899" w:rsidRDefault="00F6198F" w:rsidP="00F6198F">
            <w:pPr>
              <w:numPr>
                <w:ilvl w:val="0"/>
                <w:numId w:val="6"/>
              </w:numPr>
            </w:pPr>
            <w:r w:rsidRPr="00BF4899">
              <w:t>Corporate record keeping</w:t>
            </w:r>
            <w:r>
              <w:t xml:space="preserve"> including keeping up to date</w:t>
            </w:r>
            <w:r w:rsidR="00A17D5A">
              <w:t xml:space="preserve"> i</w:t>
            </w:r>
            <w:r>
              <w:t xml:space="preserve">nformation for </w:t>
            </w:r>
            <w:r w:rsidR="00A17D5A">
              <w:t xml:space="preserve">the </w:t>
            </w:r>
            <w:r>
              <w:t xml:space="preserve">School and the </w:t>
            </w:r>
            <w:r w:rsidR="00A17D5A">
              <w:t>school</w:t>
            </w:r>
            <w:r>
              <w:t xml:space="preserve"> Website</w:t>
            </w:r>
          </w:p>
          <w:p w14:paraId="1ADFF14E" w14:textId="77777777" w:rsidR="00F6198F" w:rsidRPr="00BF4899" w:rsidRDefault="00F6198F" w:rsidP="00F6198F">
            <w:pPr>
              <w:numPr>
                <w:ilvl w:val="0"/>
                <w:numId w:val="6"/>
              </w:numPr>
            </w:pPr>
            <w:r w:rsidRPr="00BF4899">
              <w:t>Annual subscriptions and memberships</w:t>
            </w:r>
          </w:p>
          <w:p w14:paraId="1C390306" w14:textId="77777777" w:rsidR="00F6198F" w:rsidRPr="00BF4899" w:rsidRDefault="00F6198F" w:rsidP="00F6198F">
            <w:pPr>
              <w:numPr>
                <w:ilvl w:val="0"/>
                <w:numId w:val="6"/>
              </w:numPr>
            </w:pPr>
            <w:r w:rsidRPr="00BF4899">
              <w:t>Work within an agreed budget, co-ordinate its use and ensure it delivers value for money</w:t>
            </w:r>
          </w:p>
          <w:p w14:paraId="5235ADCF" w14:textId="77777777" w:rsidR="00F6198F" w:rsidRPr="00BF4899" w:rsidRDefault="00F6198F" w:rsidP="00F6198F">
            <w:pPr>
              <w:numPr>
                <w:ilvl w:val="0"/>
                <w:numId w:val="6"/>
              </w:numPr>
            </w:pPr>
            <w:r w:rsidRPr="00BF4899">
              <w:t>Meeting planning and preparation</w:t>
            </w:r>
          </w:p>
          <w:p w14:paraId="7059B39D" w14:textId="77777777" w:rsidR="00F6198F" w:rsidRPr="00BF4899" w:rsidRDefault="00F6198F" w:rsidP="00F6198F">
            <w:pPr>
              <w:numPr>
                <w:ilvl w:val="0"/>
                <w:numId w:val="6"/>
              </w:numPr>
            </w:pPr>
            <w:r w:rsidRPr="00BF4899">
              <w:t>Attend meetings and where requested provide a clerking/notetaking service</w:t>
            </w:r>
          </w:p>
          <w:p w14:paraId="3C4C90EF" w14:textId="77777777" w:rsidR="00F6198F" w:rsidRPr="00BF4899" w:rsidRDefault="00F6198F" w:rsidP="00B708CB">
            <w:pPr>
              <w:ind w:left="720"/>
            </w:pPr>
          </w:p>
          <w:p w14:paraId="60610740" w14:textId="7032145D" w:rsidR="00F6198F" w:rsidRPr="00A46F0B" w:rsidRDefault="00F6198F" w:rsidP="00B708CB">
            <w:r w:rsidRPr="00A46F0B">
              <w:t xml:space="preserve">Maintain an effective documentation library for the </w:t>
            </w:r>
            <w:r w:rsidR="007D7BDB">
              <w:t xml:space="preserve">school </w:t>
            </w:r>
            <w:r w:rsidRPr="00A46F0B">
              <w:t xml:space="preserve">including: </w:t>
            </w:r>
          </w:p>
          <w:p w14:paraId="056007B5" w14:textId="06FB427B" w:rsidR="00F6198F" w:rsidRPr="00BF4899" w:rsidRDefault="00F6198F" w:rsidP="00F6198F">
            <w:pPr>
              <w:numPr>
                <w:ilvl w:val="0"/>
                <w:numId w:val="6"/>
              </w:numPr>
            </w:pPr>
            <w:proofErr w:type="spellStart"/>
            <w:r w:rsidRPr="00BF4899">
              <w:t>Organisation</w:t>
            </w:r>
            <w:proofErr w:type="spellEnd"/>
            <w:r w:rsidRPr="00BF4899">
              <w:t xml:space="preserve"> of shared ICT records </w:t>
            </w:r>
          </w:p>
          <w:p w14:paraId="50145BFB" w14:textId="4C5F627C" w:rsidR="00F6198F" w:rsidRPr="00BF4899" w:rsidRDefault="00F6198F" w:rsidP="00F6198F">
            <w:pPr>
              <w:numPr>
                <w:ilvl w:val="0"/>
                <w:numId w:val="6"/>
              </w:numPr>
            </w:pPr>
            <w:proofErr w:type="spellStart"/>
            <w:r w:rsidRPr="00BF4899">
              <w:t>Organisation</w:t>
            </w:r>
            <w:proofErr w:type="spellEnd"/>
            <w:r w:rsidRPr="00BF4899">
              <w:t xml:space="preserve"> of Office 365 resources </w:t>
            </w:r>
          </w:p>
          <w:p w14:paraId="381992FC" w14:textId="3DCD9CEB" w:rsidR="00F6198F" w:rsidRPr="00BF4899" w:rsidRDefault="007D7BDB" w:rsidP="00F6198F">
            <w:pPr>
              <w:numPr>
                <w:ilvl w:val="0"/>
                <w:numId w:val="6"/>
              </w:numPr>
            </w:pPr>
            <w:r>
              <w:t xml:space="preserve">Local School </w:t>
            </w:r>
            <w:r w:rsidR="00FC5F93">
              <w:t>Committee</w:t>
            </w:r>
            <w:r w:rsidR="00F6198F" w:rsidRPr="00BF4899">
              <w:t xml:space="preserve"> records and documentation</w:t>
            </w:r>
          </w:p>
          <w:p w14:paraId="0088AE70" w14:textId="4FFE95EC" w:rsidR="00F6198F" w:rsidRDefault="00F6198F" w:rsidP="007D7BDB">
            <w:pPr>
              <w:numPr>
                <w:ilvl w:val="0"/>
                <w:numId w:val="6"/>
              </w:numPr>
            </w:pPr>
            <w:r w:rsidRPr="00BF4899">
              <w:t>Trust CIT training records</w:t>
            </w:r>
          </w:p>
          <w:p w14:paraId="74CA5400" w14:textId="77777777" w:rsidR="007D7BDB" w:rsidRPr="00BF4899" w:rsidRDefault="007D7BDB" w:rsidP="007D7BDB">
            <w:pPr>
              <w:ind w:left="720"/>
            </w:pPr>
          </w:p>
          <w:p w14:paraId="1698A760" w14:textId="32A5A90B" w:rsidR="00F6198F" w:rsidRDefault="00F6198F" w:rsidP="00B708CB">
            <w:r w:rsidRPr="006E7233">
              <w:t xml:space="preserve">Take responsibility for </w:t>
            </w:r>
            <w:r w:rsidR="003E25A0">
              <w:t>local communications</w:t>
            </w:r>
            <w:r w:rsidRPr="006E7233">
              <w:t xml:space="preserve"> including: </w:t>
            </w:r>
          </w:p>
          <w:p w14:paraId="13414FA2" w14:textId="48AD521D" w:rsidR="003E25A0" w:rsidRDefault="003E25A0" w:rsidP="7F5ED43E">
            <w:pPr>
              <w:numPr>
                <w:ilvl w:val="0"/>
                <w:numId w:val="15"/>
              </w:numPr>
              <w:ind w:left="740" w:hanging="426"/>
              <w:rPr>
                <w:rFonts w:cstheme="minorBidi"/>
                <w:strike/>
              </w:rPr>
            </w:pPr>
            <w:r w:rsidRPr="7F5ED43E">
              <w:rPr>
                <w:rFonts w:cstheme="minorBidi"/>
              </w:rPr>
              <w:t xml:space="preserve">Represent </w:t>
            </w:r>
            <w:r w:rsidR="772804FC" w:rsidRPr="7F5ED43E">
              <w:rPr>
                <w:rFonts w:cstheme="minorBidi"/>
              </w:rPr>
              <w:t>the school</w:t>
            </w:r>
            <w:r w:rsidR="50A2BA69" w:rsidRPr="7F5ED43E">
              <w:rPr>
                <w:rFonts w:cstheme="minorBidi"/>
              </w:rPr>
              <w:t xml:space="preserve"> </w:t>
            </w:r>
            <w:r w:rsidRPr="7F5ED43E">
              <w:rPr>
                <w:rFonts w:cstheme="minorBidi"/>
              </w:rPr>
              <w:t>within the Beckfoot Trust communications group and initiate any marketing strategy from this.</w:t>
            </w:r>
          </w:p>
          <w:p w14:paraId="4B98C0F5" w14:textId="77777777" w:rsidR="003E25A0" w:rsidRPr="00F43816" w:rsidRDefault="003E25A0" w:rsidP="003E25A0">
            <w:pPr>
              <w:numPr>
                <w:ilvl w:val="0"/>
                <w:numId w:val="15"/>
              </w:numPr>
              <w:ind w:left="740" w:hanging="426"/>
              <w:rPr>
                <w:rFonts w:cstheme="minorHAnsi"/>
              </w:rPr>
            </w:pPr>
            <w:r w:rsidRPr="00F43816">
              <w:rPr>
                <w:rFonts w:cstheme="minorHAnsi"/>
              </w:rPr>
              <w:t>Manage the marketing spend and ensure activities are planned within agreed budgets.</w:t>
            </w:r>
          </w:p>
          <w:p w14:paraId="3E2F5F4E" w14:textId="77777777" w:rsidR="003E25A0" w:rsidRPr="00911548" w:rsidRDefault="003E25A0" w:rsidP="003E25A0">
            <w:pPr>
              <w:numPr>
                <w:ilvl w:val="0"/>
                <w:numId w:val="15"/>
              </w:numPr>
              <w:ind w:left="740" w:hanging="426"/>
              <w:rPr>
                <w:rFonts w:cstheme="minorHAnsi"/>
              </w:rPr>
            </w:pPr>
            <w:r w:rsidRPr="00911548">
              <w:rPr>
                <w:rFonts w:cstheme="minorHAnsi"/>
              </w:rPr>
              <w:t>Identify relevant community-based initiatives in which the school can play a relevant part, to support awareness/positive brand perception and community involvement.</w:t>
            </w:r>
          </w:p>
          <w:p w14:paraId="3A68072E" w14:textId="77777777" w:rsidR="003E25A0" w:rsidRPr="00F43816" w:rsidRDefault="003E25A0" w:rsidP="003E25A0">
            <w:pPr>
              <w:numPr>
                <w:ilvl w:val="0"/>
                <w:numId w:val="15"/>
              </w:numPr>
              <w:ind w:left="740" w:hanging="426"/>
              <w:rPr>
                <w:rFonts w:cstheme="minorHAnsi"/>
              </w:rPr>
            </w:pPr>
            <w:r w:rsidRPr="00F43816">
              <w:rPr>
                <w:rFonts w:cstheme="minorHAnsi"/>
              </w:rPr>
              <w:t>Implement the marketing and promotional activity for the school including online marketing, social medial, local advertising, relations with the press and management of internal branding and corporate message.</w:t>
            </w:r>
          </w:p>
          <w:p w14:paraId="43E8535E" w14:textId="77777777" w:rsidR="003E25A0" w:rsidRPr="00F43816" w:rsidRDefault="003E25A0" w:rsidP="003E25A0">
            <w:pPr>
              <w:numPr>
                <w:ilvl w:val="0"/>
                <w:numId w:val="15"/>
              </w:numPr>
              <w:ind w:left="740" w:hanging="426"/>
              <w:rPr>
                <w:rFonts w:cstheme="minorHAnsi"/>
              </w:rPr>
            </w:pPr>
            <w:r w:rsidRPr="00F43816">
              <w:rPr>
                <w:rFonts w:cstheme="minorHAnsi"/>
              </w:rPr>
              <w:t xml:space="preserve">Manage the promotion of events (Open Days, Results Days, celebration events etc.) and spearhead the </w:t>
            </w:r>
            <w:proofErr w:type="spellStart"/>
            <w:r w:rsidRPr="00F43816">
              <w:rPr>
                <w:rFonts w:cstheme="minorHAnsi"/>
              </w:rPr>
              <w:t>organisation</w:t>
            </w:r>
            <w:proofErr w:type="spellEnd"/>
            <w:r w:rsidRPr="00F43816">
              <w:rPr>
                <w:rFonts w:cstheme="minorHAnsi"/>
              </w:rPr>
              <w:t xml:space="preserve"> in conjunction with the appropriate member of SLT.</w:t>
            </w:r>
          </w:p>
          <w:p w14:paraId="42D306F4" w14:textId="77777777" w:rsidR="003E25A0" w:rsidRPr="00F43816" w:rsidRDefault="003E25A0" w:rsidP="003E25A0">
            <w:pPr>
              <w:numPr>
                <w:ilvl w:val="0"/>
                <w:numId w:val="15"/>
              </w:numPr>
              <w:ind w:left="740" w:hanging="426"/>
              <w:rPr>
                <w:rFonts w:cstheme="minorHAnsi"/>
              </w:rPr>
            </w:pPr>
            <w:r w:rsidRPr="00F43816">
              <w:rPr>
                <w:rFonts w:cstheme="minorHAnsi"/>
              </w:rPr>
              <w:t xml:space="preserve">Develop and maintain the content for the school’s communication vehicles, e.g. the website keep it up-to-date with recent news items on a timely basis and increase the access/usage by parents. </w:t>
            </w:r>
          </w:p>
          <w:p w14:paraId="616FBC84" w14:textId="77777777" w:rsidR="003E25A0" w:rsidRDefault="003E25A0" w:rsidP="003E25A0">
            <w:pPr>
              <w:numPr>
                <w:ilvl w:val="0"/>
                <w:numId w:val="15"/>
              </w:numPr>
              <w:ind w:left="740" w:hanging="426"/>
              <w:rPr>
                <w:rFonts w:cstheme="minorHAnsi"/>
              </w:rPr>
            </w:pPr>
            <w:r w:rsidRPr="00D024A3">
              <w:rPr>
                <w:rFonts w:cstheme="minorHAnsi"/>
              </w:rPr>
              <w:t>Develop and manage relevant marketing based communications with prospective and existing parents</w:t>
            </w:r>
            <w:r>
              <w:rPr>
                <w:rFonts w:cstheme="minorHAnsi"/>
              </w:rPr>
              <w:t>.</w:t>
            </w:r>
          </w:p>
          <w:p w14:paraId="5658179C" w14:textId="0CCD2DC2" w:rsidR="00F6198F" w:rsidRPr="009D0F67" w:rsidRDefault="003E25A0" w:rsidP="009D0F67">
            <w:pPr>
              <w:numPr>
                <w:ilvl w:val="0"/>
                <w:numId w:val="15"/>
              </w:numPr>
              <w:ind w:left="740" w:hanging="426"/>
              <w:rPr>
                <w:rFonts w:cstheme="minorHAnsi"/>
              </w:rPr>
            </w:pPr>
            <w:r w:rsidRPr="003E25A0">
              <w:rPr>
                <w:rFonts w:cstheme="minorHAnsi"/>
              </w:rPr>
              <w:t>Advise the Headteacher of the best way of taking photos around school for Trust matters, School website, news articles, social media etc.</w:t>
            </w:r>
          </w:p>
        </w:tc>
      </w:tr>
      <w:tr w:rsidR="00F6198F" w:rsidRPr="000879C1" w14:paraId="3559D3F3" w14:textId="77777777" w:rsidTr="00651771">
        <w:trPr>
          <w:jc w:val="center"/>
        </w:trPr>
        <w:tc>
          <w:tcPr>
            <w:tcW w:w="10773" w:type="dxa"/>
            <w:gridSpan w:val="2"/>
            <w:shd w:val="clear" w:color="auto" w:fill="B4C6E7" w:themeFill="accent1" w:themeFillTint="66"/>
          </w:tcPr>
          <w:p w14:paraId="5504D485" w14:textId="77777777" w:rsidR="00F6198F" w:rsidRPr="001D256B" w:rsidRDefault="00F6198F" w:rsidP="00B708CB">
            <w:pPr>
              <w:spacing w:line="276" w:lineRule="auto"/>
              <w:rPr>
                <w:b/>
                <w:color w:val="FFFFFF" w:themeColor="background1"/>
                <w:sz w:val="32"/>
                <w:szCs w:val="32"/>
              </w:rPr>
            </w:pPr>
            <w:r w:rsidRPr="001D256B">
              <w:rPr>
                <w:b/>
                <w:color w:val="FFFFFF" w:themeColor="background1"/>
                <w:sz w:val="32"/>
                <w:szCs w:val="32"/>
              </w:rPr>
              <w:lastRenderedPageBreak/>
              <w:t>Supervision and range of decision making:</w:t>
            </w:r>
          </w:p>
        </w:tc>
      </w:tr>
      <w:tr w:rsidR="00F6198F" w:rsidRPr="000879C1" w14:paraId="04660D79" w14:textId="77777777" w:rsidTr="00651771">
        <w:trPr>
          <w:jc w:val="center"/>
        </w:trPr>
        <w:tc>
          <w:tcPr>
            <w:tcW w:w="10773" w:type="dxa"/>
            <w:gridSpan w:val="2"/>
            <w:shd w:val="clear" w:color="auto" w:fill="auto"/>
          </w:tcPr>
          <w:p w14:paraId="2726EA9C" w14:textId="66816139" w:rsidR="00632682" w:rsidRPr="00632682" w:rsidRDefault="00632682" w:rsidP="00632682">
            <w:pPr>
              <w:pStyle w:val="BodyText"/>
              <w:numPr>
                <w:ilvl w:val="0"/>
                <w:numId w:val="14"/>
              </w:numPr>
              <w:ind w:left="314" w:hanging="314"/>
              <w:rPr>
                <w:rFonts w:ascii="Calibri" w:hAnsi="Calibri" w:cs="Calibri"/>
              </w:rPr>
            </w:pPr>
            <w:r w:rsidRPr="7F5ED43E">
              <w:rPr>
                <w:rFonts w:ascii="Calibri" w:hAnsi="Calibri" w:cs="Calibri"/>
              </w:rPr>
              <w:t xml:space="preserve"> Responsible to the </w:t>
            </w:r>
            <w:r w:rsidR="306787B0" w:rsidRPr="7F5ED43E">
              <w:rPr>
                <w:rFonts w:ascii="Calibri" w:hAnsi="Calibri" w:cs="Calibri"/>
              </w:rPr>
              <w:t>Cluster Business Lead but taking day to day direction from the Headteacher</w:t>
            </w:r>
            <w:r w:rsidRPr="7F5ED43E">
              <w:rPr>
                <w:rFonts w:ascii="Calibri" w:hAnsi="Calibri" w:cs="Calibri"/>
              </w:rPr>
              <w:t xml:space="preserve">.  Exercises initiative in the performance of delegated duties. Seeks necessary   advice where appropriate based on own judgement of situations.   </w:t>
            </w:r>
          </w:p>
          <w:p w14:paraId="5224DEC1" w14:textId="5929797F" w:rsidR="00F6198F" w:rsidRPr="008A1E18" w:rsidRDefault="00F6198F" w:rsidP="00F6198F">
            <w:pPr>
              <w:pStyle w:val="ListParagraph"/>
              <w:numPr>
                <w:ilvl w:val="0"/>
                <w:numId w:val="2"/>
              </w:numPr>
              <w:rPr>
                <w:rFonts w:cstheme="minorHAnsi"/>
                <w:color w:val="000000" w:themeColor="text1"/>
                <w:sz w:val="22"/>
                <w:szCs w:val="22"/>
                <w:lang w:eastAsia="en-GB"/>
              </w:rPr>
            </w:pPr>
            <w:r w:rsidRPr="008A1E18">
              <w:rPr>
                <w:rFonts w:cstheme="minorHAnsi"/>
                <w:sz w:val="22"/>
                <w:szCs w:val="22"/>
              </w:rPr>
              <w:t>You will be expected to make decisions autonomously and exercise considerable initiative in performing delegated duties, dealing with all complex issues as and when arises; including those outside of established policies and procedures.</w:t>
            </w:r>
          </w:p>
          <w:p w14:paraId="6B8264E8" w14:textId="77777777" w:rsidR="00F6198F" w:rsidRPr="000879C1" w:rsidRDefault="00F6198F" w:rsidP="00F6198F">
            <w:pPr>
              <w:pStyle w:val="ListParagraph"/>
              <w:numPr>
                <w:ilvl w:val="0"/>
                <w:numId w:val="2"/>
              </w:numPr>
              <w:spacing w:after="0"/>
            </w:pPr>
            <w:r w:rsidRPr="008A1E18">
              <w:rPr>
                <w:rFonts w:cstheme="minorHAnsi"/>
                <w:sz w:val="22"/>
                <w:szCs w:val="22"/>
              </w:rPr>
              <w:t>You will always have regard to the rules and regulations that govern the financial and corporate compliance requirements of a public sector organisation.  You will ensure probity, propriety and adherence to the Nolan Principles both in your personal conduct and throughout the Trust</w:t>
            </w:r>
          </w:p>
        </w:tc>
      </w:tr>
      <w:tr w:rsidR="00F6198F" w:rsidRPr="000879C1" w14:paraId="0826844F" w14:textId="77777777" w:rsidTr="00651771">
        <w:trPr>
          <w:jc w:val="center"/>
        </w:trPr>
        <w:tc>
          <w:tcPr>
            <w:tcW w:w="10773" w:type="dxa"/>
            <w:gridSpan w:val="2"/>
            <w:shd w:val="clear" w:color="auto" w:fill="B4C6E7" w:themeFill="accent1" w:themeFillTint="66"/>
          </w:tcPr>
          <w:p w14:paraId="5A1F91BA" w14:textId="77777777" w:rsidR="00F6198F" w:rsidRPr="001D256B" w:rsidRDefault="00F6198F" w:rsidP="00B708CB">
            <w:pPr>
              <w:spacing w:line="276" w:lineRule="auto"/>
              <w:rPr>
                <w:b/>
                <w:color w:val="FFFFFF" w:themeColor="background1"/>
                <w:sz w:val="32"/>
                <w:szCs w:val="32"/>
              </w:rPr>
            </w:pPr>
            <w:r w:rsidRPr="001D256B">
              <w:rPr>
                <w:b/>
                <w:color w:val="FFFFFF" w:themeColor="background1"/>
                <w:sz w:val="32"/>
                <w:szCs w:val="32"/>
              </w:rPr>
              <w:t>Communications and working with others:</w:t>
            </w:r>
          </w:p>
        </w:tc>
      </w:tr>
      <w:tr w:rsidR="00F6198F" w:rsidRPr="000879C1" w14:paraId="6AAC84B0" w14:textId="77777777" w:rsidTr="00651771">
        <w:trPr>
          <w:jc w:val="center"/>
        </w:trPr>
        <w:tc>
          <w:tcPr>
            <w:tcW w:w="10773" w:type="dxa"/>
            <w:gridSpan w:val="2"/>
            <w:shd w:val="clear" w:color="auto" w:fill="auto"/>
          </w:tcPr>
          <w:p w14:paraId="48AE8837" w14:textId="5E7B47F8" w:rsidR="00F6198F" w:rsidRPr="000879C1" w:rsidRDefault="00F6198F" w:rsidP="00F6198F">
            <w:pPr>
              <w:pStyle w:val="Text"/>
              <w:numPr>
                <w:ilvl w:val="0"/>
                <w:numId w:val="3"/>
              </w:numPr>
            </w:pPr>
            <w:r w:rsidRPr="008A1E18">
              <w:t xml:space="preserve">To communicate with </w:t>
            </w:r>
            <w:r w:rsidR="00632682">
              <w:t xml:space="preserve">Headteacher, Leadership Team </w:t>
            </w:r>
            <w:r w:rsidRPr="008A1E18">
              <w:t xml:space="preserve">and school staff at all levels. Externally to communicate with </w:t>
            </w:r>
            <w:r>
              <w:t xml:space="preserve">Trust stakeholders including families, </w:t>
            </w:r>
            <w:r w:rsidRPr="008A1E18">
              <w:t xml:space="preserve">suppliers and other schools and Trusts at all levels. As necessary to work with educational agencies including CBMDC, DfE, ESFA and </w:t>
            </w:r>
            <w:proofErr w:type="spellStart"/>
            <w:r w:rsidRPr="008A1E18">
              <w:t>Ofsted</w:t>
            </w:r>
            <w:proofErr w:type="spellEnd"/>
            <w:r w:rsidRPr="008A1E18">
              <w:t>, professional advisors and regulatory bodies including HSE and ICO and Professional Associations.</w:t>
            </w:r>
          </w:p>
        </w:tc>
      </w:tr>
      <w:tr w:rsidR="00F6198F" w:rsidRPr="000879C1" w14:paraId="6931D5A6" w14:textId="77777777" w:rsidTr="00651771">
        <w:trPr>
          <w:jc w:val="center"/>
        </w:trPr>
        <w:tc>
          <w:tcPr>
            <w:tcW w:w="10773" w:type="dxa"/>
            <w:gridSpan w:val="2"/>
            <w:shd w:val="clear" w:color="auto" w:fill="B4C6E7" w:themeFill="accent1" w:themeFillTint="66"/>
          </w:tcPr>
          <w:p w14:paraId="776B448D" w14:textId="77777777" w:rsidR="00F6198F" w:rsidRPr="001D256B" w:rsidRDefault="00F6198F" w:rsidP="00B708CB">
            <w:pPr>
              <w:spacing w:line="276" w:lineRule="auto"/>
              <w:rPr>
                <w:b/>
                <w:color w:val="FFFFFF" w:themeColor="background1"/>
                <w:sz w:val="32"/>
                <w:szCs w:val="32"/>
              </w:rPr>
            </w:pPr>
            <w:r w:rsidRPr="001D256B">
              <w:rPr>
                <w:b/>
                <w:color w:val="FFFFFF" w:themeColor="background1"/>
                <w:sz w:val="32"/>
                <w:szCs w:val="32"/>
              </w:rPr>
              <w:t>Resources:</w:t>
            </w:r>
          </w:p>
        </w:tc>
      </w:tr>
      <w:tr w:rsidR="00F6198F" w:rsidRPr="000879C1" w14:paraId="7CC50E5E" w14:textId="77777777" w:rsidTr="00651771">
        <w:trPr>
          <w:trHeight w:val="265"/>
          <w:jc w:val="center"/>
        </w:trPr>
        <w:tc>
          <w:tcPr>
            <w:tcW w:w="10773" w:type="dxa"/>
            <w:gridSpan w:val="2"/>
            <w:shd w:val="clear" w:color="auto" w:fill="auto"/>
          </w:tcPr>
          <w:p w14:paraId="37DE2808" w14:textId="4708DE7E" w:rsidR="00F6198F" w:rsidRPr="00264982" w:rsidRDefault="00632682" w:rsidP="00F6198F">
            <w:pPr>
              <w:pStyle w:val="Text"/>
              <w:numPr>
                <w:ilvl w:val="0"/>
                <w:numId w:val="3"/>
              </w:numPr>
              <w:rPr>
                <w:color w:val="000000" w:themeColor="text1"/>
              </w:rPr>
            </w:pPr>
            <w:r>
              <w:t xml:space="preserve">Confident user of </w:t>
            </w:r>
            <w:r w:rsidR="00F6198F" w:rsidRPr="00264982">
              <w:t xml:space="preserve">relevant equipment/complex ICT packages </w:t>
            </w:r>
            <w:r>
              <w:t>including Microsoft 365</w:t>
            </w:r>
          </w:p>
          <w:p w14:paraId="60B295DE" w14:textId="77777777" w:rsidR="00F6198F" w:rsidRPr="00B47064" w:rsidRDefault="00F6198F" w:rsidP="00F6198F">
            <w:pPr>
              <w:pStyle w:val="Text"/>
              <w:numPr>
                <w:ilvl w:val="0"/>
                <w:numId w:val="3"/>
              </w:numPr>
              <w:rPr>
                <w:b/>
                <w:color w:val="000000" w:themeColor="text1"/>
              </w:rPr>
            </w:pPr>
            <w:r w:rsidRPr="00B47064">
              <w:t>Manage and maintain storage of files, stock and supplies within an agreed budget, cataloguing resources and undertaking audits as required</w:t>
            </w:r>
          </w:p>
          <w:p w14:paraId="72C8B729" w14:textId="77777777" w:rsidR="006F112B" w:rsidRDefault="00F6198F" w:rsidP="006F112B">
            <w:pPr>
              <w:pStyle w:val="Text"/>
              <w:numPr>
                <w:ilvl w:val="0"/>
                <w:numId w:val="3"/>
              </w:numPr>
            </w:pPr>
            <w:r w:rsidRPr="00B47064">
              <w:t>Provide general advice and guidance to staff, students and others.</w:t>
            </w:r>
          </w:p>
          <w:p w14:paraId="3214E67A" w14:textId="77777777" w:rsidR="006F112B" w:rsidRPr="006F112B" w:rsidRDefault="006F112B" w:rsidP="006F112B">
            <w:pPr>
              <w:pStyle w:val="Text"/>
              <w:numPr>
                <w:ilvl w:val="0"/>
                <w:numId w:val="3"/>
              </w:numPr>
            </w:pPr>
            <w:r w:rsidRPr="006F112B">
              <w:rPr>
                <w:rFonts w:ascii="Calibri" w:hAnsi="Calibri" w:cs="Arial"/>
              </w:rPr>
              <w:t xml:space="preserve">Take responsibility for the </w:t>
            </w:r>
            <w:proofErr w:type="spellStart"/>
            <w:r w:rsidRPr="006F112B">
              <w:rPr>
                <w:rFonts w:ascii="Calibri" w:hAnsi="Calibri" w:cs="Arial"/>
              </w:rPr>
              <w:t>organisation</w:t>
            </w:r>
            <w:proofErr w:type="spellEnd"/>
            <w:r w:rsidRPr="006F112B">
              <w:rPr>
                <w:rFonts w:ascii="Calibri" w:hAnsi="Calibri" w:cs="Arial"/>
              </w:rPr>
              <w:t xml:space="preserve"> and safe-keeping of office equipment, master keys and key cabinets etc.</w:t>
            </w:r>
          </w:p>
          <w:p w14:paraId="0D1FBCAF" w14:textId="77777777" w:rsidR="006F112B" w:rsidRPr="006F112B" w:rsidRDefault="006F112B" w:rsidP="006F112B">
            <w:pPr>
              <w:pStyle w:val="Text"/>
              <w:numPr>
                <w:ilvl w:val="0"/>
                <w:numId w:val="3"/>
              </w:numPr>
            </w:pPr>
            <w:r w:rsidRPr="006F112B">
              <w:rPr>
                <w:rFonts w:ascii="Calibri" w:hAnsi="Calibri" w:cs="Arial"/>
              </w:rPr>
              <w:t>Assist with marketing and promotion of the school</w:t>
            </w:r>
          </w:p>
          <w:p w14:paraId="0BA06603" w14:textId="77777777" w:rsidR="006F112B" w:rsidRPr="006F112B" w:rsidRDefault="006F112B" w:rsidP="006F112B">
            <w:pPr>
              <w:pStyle w:val="Text"/>
              <w:numPr>
                <w:ilvl w:val="0"/>
                <w:numId w:val="3"/>
              </w:numPr>
            </w:pPr>
            <w:r w:rsidRPr="006F112B">
              <w:rPr>
                <w:rFonts w:ascii="Calibri" w:hAnsi="Calibri" w:cs="Arial"/>
              </w:rPr>
              <w:t>Undertake complex financial administration procedures to inform decisions.</w:t>
            </w:r>
          </w:p>
          <w:p w14:paraId="457D8E33" w14:textId="1D7B83A5" w:rsidR="006F112B" w:rsidRPr="000879C1" w:rsidRDefault="006F112B" w:rsidP="006F112B">
            <w:pPr>
              <w:pStyle w:val="Text"/>
              <w:numPr>
                <w:ilvl w:val="0"/>
                <w:numId w:val="3"/>
              </w:numPr>
            </w:pPr>
            <w:r w:rsidRPr="006F112B">
              <w:rPr>
                <w:rFonts w:ascii="Calibri" w:hAnsi="Calibri" w:cs="Arial"/>
              </w:rPr>
              <w:t>Assist with the planning, monitoring and evaluation of budget</w:t>
            </w:r>
          </w:p>
        </w:tc>
      </w:tr>
      <w:tr w:rsidR="00F6198F" w:rsidRPr="000879C1" w14:paraId="5EBBD993" w14:textId="77777777" w:rsidTr="00651771">
        <w:trPr>
          <w:jc w:val="center"/>
        </w:trPr>
        <w:tc>
          <w:tcPr>
            <w:tcW w:w="10773" w:type="dxa"/>
            <w:gridSpan w:val="2"/>
            <w:shd w:val="clear" w:color="auto" w:fill="B4C6E7" w:themeFill="accent1" w:themeFillTint="66"/>
          </w:tcPr>
          <w:p w14:paraId="2EC5362B" w14:textId="77777777" w:rsidR="00F6198F" w:rsidRPr="001D256B" w:rsidRDefault="00F6198F" w:rsidP="00B708CB">
            <w:pPr>
              <w:spacing w:line="276" w:lineRule="auto"/>
              <w:rPr>
                <w:b/>
                <w:color w:val="FFFFFF" w:themeColor="background1"/>
                <w:sz w:val="32"/>
                <w:szCs w:val="32"/>
              </w:rPr>
            </w:pPr>
            <w:r w:rsidRPr="001D256B">
              <w:rPr>
                <w:b/>
                <w:color w:val="FFFFFF" w:themeColor="background1"/>
                <w:sz w:val="32"/>
                <w:szCs w:val="32"/>
              </w:rPr>
              <w:t>Professional development:</w:t>
            </w:r>
          </w:p>
        </w:tc>
      </w:tr>
      <w:tr w:rsidR="00F6198F" w:rsidRPr="000879C1" w14:paraId="1D7547B4" w14:textId="77777777" w:rsidTr="00651771">
        <w:trPr>
          <w:jc w:val="center"/>
        </w:trPr>
        <w:tc>
          <w:tcPr>
            <w:tcW w:w="10773" w:type="dxa"/>
            <w:gridSpan w:val="2"/>
            <w:shd w:val="clear" w:color="auto" w:fill="auto"/>
          </w:tcPr>
          <w:p w14:paraId="6796C0F4" w14:textId="77777777" w:rsidR="00F6198F" w:rsidRPr="000879C1" w:rsidRDefault="00F6198F" w:rsidP="00F6198F">
            <w:pPr>
              <w:pStyle w:val="ListParagraph"/>
              <w:numPr>
                <w:ilvl w:val="0"/>
                <w:numId w:val="4"/>
              </w:numPr>
              <w:spacing w:after="0"/>
            </w:pPr>
            <w:r w:rsidRPr="008A1E18">
              <w:rPr>
                <w:rFonts w:cstheme="minorHAnsi"/>
                <w:sz w:val="22"/>
                <w:szCs w:val="22"/>
              </w:rPr>
              <w:t>To participate in training opportunities and professional development as required</w:t>
            </w:r>
          </w:p>
        </w:tc>
      </w:tr>
      <w:tr w:rsidR="00F6198F" w:rsidRPr="00E1730A" w14:paraId="0F3A07CF" w14:textId="77777777" w:rsidTr="00651771">
        <w:trPr>
          <w:jc w:val="center"/>
        </w:trPr>
        <w:tc>
          <w:tcPr>
            <w:tcW w:w="10773" w:type="dxa"/>
            <w:gridSpan w:val="2"/>
            <w:shd w:val="clear" w:color="auto" w:fill="B4C6E7" w:themeFill="accent1" w:themeFillTint="66"/>
          </w:tcPr>
          <w:p w14:paraId="374C8FEB" w14:textId="77777777" w:rsidR="00F6198F" w:rsidRPr="001D256B" w:rsidRDefault="00F6198F" w:rsidP="00B708CB">
            <w:pPr>
              <w:spacing w:line="276" w:lineRule="auto"/>
              <w:rPr>
                <w:b/>
                <w:color w:val="FFFFFF" w:themeColor="background1"/>
                <w:sz w:val="32"/>
                <w:szCs w:val="32"/>
              </w:rPr>
            </w:pPr>
            <w:r w:rsidRPr="001D256B">
              <w:rPr>
                <w:b/>
                <w:color w:val="FFFFFF" w:themeColor="background1"/>
                <w:sz w:val="32"/>
                <w:szCs w:val="32"/>
              </w:rPr>
              <w:t>Other Considerations:</w:t>
            </w:r>
          </w:p>
        </w:tc>
      </w:tr>
      <w:tr w:rsidR="00F6198F" w:rsidRPr="000879C1" w14:paraId="7EFB9405" w14:textId="77777777" w:rsidTr="00651771">
        <w:trPr>
          <w:jc w:val="center"/>
        </w:trPr>
        <w:tc>
          <w:tcPr>
            <w:tcW w:w="10773" w:type="dxa"/>
            <w:gridSpan w:val="2"/>
            <w:shd w:val="clear" w:color="auto" w:fill="auto"/>
          </w:tcPr>
          <w:p w14:paraId="2118B4A5" w14:textId="6FABF70F" w:rsidR="007A48D8" w:rsidRDefault="007A48D8" w:rsidP="007A48D8">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lastRenderedPageBreak/>
              <w:t>To be aware of and comply with policies and procedures relating to child protection</w:t>
            </w:r>
            <w:r>
              <w:rPr>
                <w:rStyle w:val="normaltextrun"/>
                <w:rFonts w:ascii="Calibri" w:hAnsi="Calibri" w:cs="Calibri"/>
                <w:sz w:val="22"/>
                <w:szCs w:val="22"/>
              </w:rPr>
              <w:t>; being vigilant for signs that children may be being abused and to report any such suspicions to the school’s nominated Child Protection Co-Ordinator or the Headteacher</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4BD6E918" w14:textId="77777777" w:rsidR="007A48D8" w:rsidRDefault="007A48D8" w:rsidP="007A48D8">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act in accordance with the Data Protection Act and maintain confidentiality at all times</w:t>
            </w:r>
            <w:r>
              <w:rPr>
                <w:rStyle w:val="normaltextrun"/>
                <w:rFonts w:ascii="Calibri" w:hAnsi="Calibri" w:cs="Calibri"/>
                <w:color w:val="000000"/>
                <w:sz w:val="22"/>
                <w:szCs w:val="22"/>
              </w:rPr>
              <w:t> e.g. access to staff/student/parent and carer files</w:t>
            </w:r>
            <w:r>
              <w:rPr>
                <w:rStyle w:val="normaltextrun"/>
                <w:rFonts w:ascii="Calibri" w:hAnsi="Calibri" w:cs="Calibri"/>
                <w:sz w:val="22"/>
                <w:szCs w:val="22"/>
              </w:rPr>
              <w:t>.</w:t>
            </w:r>
            <w:r>
              <w:rPr>
                <w:rStyle w:val="eop"/>
                <w:rFonts w:ascii="Calibri" w:hAnsi="Calibri" w:cs="Calibri"/>
                <w:sz w:val="22"/>
                <w:szCs w:val="22"/>
              </w:rPr>
              <w:t> </w:t>
            </w:r>
          </w:p>
          <w:p w14:paraId="0EB91EAE" w14:textId="77777777" w:rsidR="007A48D8" w:rsidRDefault="007A48D8" w:rsidP="007A48D8">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Accept and commit to the principles underlying the Schools Equal Rights policies and practices.</w:t>
            </w:r>
            <w:r>
              <w:rPr>
                <w:rStyle w:val="eop"/>
                <w:rFonts w:ascii="Calibri" w:hAnsi="Calibri" w:cs="Calibri"/>
                <w:sz w:val="22"/>
                <w:szCs w:val="22"/>
              </w:rPr>
              <w:t> </w:t>
            </w:r>
          </w:p>
          <w:p w14:paraId="6EDAAE55" w14:textId="77777777" w:rsidR="007A48D8" w:rsidRDefault="007A48D8" w:rsidP="007A48D8">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able to perform all duties and tasks with reasonable adjustments, where appropriate, in accordance with the Equality Act.</w:t>
            </w:r>
            <w:r>
              <w:rPr>
                <w:rStyle w:val="eop"/>
                <w:rFonts w:ascii="Calibri" w:hAnsi="Calibri" w:cs="Calibri"/>
                <w:sz w:val="22"/>
                <w:szCs w:val="22"/>
              </w:rPr>
              <w:t> </w:t>
            </w:r>
          </w:p>
          <w:p w14:paraId="565EEAC3" w14:textId="77777777" w:rsidR="007A48D8" w:rsidRDefault="007A48D8" w:rsidP="007A48D8">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Available to work during school hours during term time and a willingness to be flexible as may be required to attend staff meetings/training sessions outside of usual hours.</w:t>
            </w:r>
            <w:r>
              <w:rPr>
                <w:rStyle w:val="eop"/>
                <w:rFonts w:ascii="Calibri" w:hAnsi="Calibri" w:cs="Calibri"/>
                <w:color w:val="000000"/>
                <w:sz w:val="22"/>
                <w:szCs w:val="22"/>
              </w:rPr>
              <w:t> </w:t>
            </w:r>
          </w:p>
          <w:p w14:paraId="12612CA9" w14:textId="77777777" w:rsidR="007A48D8" w:rsidRDefault="007A48D8" w:rsidP="007A48D8">
            <w:pPr>
              <w:pStyle w:val="paragraph"/>
              <w:numPr>
                <w:ilvl w:val="0"/>
                <w:numId w:val="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en-US"/>
              </w:rPr>
              <w:t>To participate in and </w:t>
            </w:r>
            <w:proofErr w:type="spellStart"/>
            <w:r>
              <w:rPr>
                <w:rStyle w:val="normaltextrun"/>
                <w:rFonts w:ascii="Calibri" w:hAnsi="Calibri" w:cs="Calibri"/>
                <w:sz w:val="22"/>
                <w:szCs w:val="22"/>
                <w:lang w:val="en-US"/>
              </w:rPr>
              <w:t>organise</w:t>
            </w:r>
            <w:proofErr w:type="spellEnd"/>
            <w:r>
              <w:rPr>
                <w:rStyle w:val="normaltextrun"/>
                <w:rFonts w:ascii="Calibri" w:hAnsi="Calibri" w:cs="Calibri"/>
                <w:sz w:val="22"/>
                <w:szCs w:val="22"/>
                <w:lang w:val="en-US"/>
              </w:rPr>
              <w:t> extracurricular activities, such as outings, social activities, and sporting events; including a willingness to participate in occasional overnight visits.</w:t>
            </w:r>
            <w:r>
              <w:rPr>
                <w:rStyle w:val="eop"/>
                <w:rFonts w:ascii="Calibri" w:hAnsi="Calibri" w:cs="Calibri"/>
                <w:sz w:val="22"/>
                <w:szCs w:val="22"/>
              </w:rPr>
              <w:t> </w:t>
            </w:r>
          </w:p>
          <w:p w14:paraId="34FAFF80" w14:textId="77777777" w:rsidR="007A48D8" w:rsidRDefault="007A48D8" w:rsidP="007A48D8">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This post may include a degree of manual lifting and handling. You are expected to be aware of health and safety policies and procedures and frequently assess your ability to carry out the lifting tasks required of you.</w:t>
            </w:r>
            <w:r>
              <w:rPr>
                <w:rStyle w:val="eop"/>
                <w:rFonts w:ascii="Calibri" w:hAnsi="Calibri" w:cs="Calibri"/>
                <w:color w:val="000000"/>
                <w:sz w:val="22"/>
                <w:szCs w:val="22"/>
              </w:rPr>
              <w:t> </w:t>
            </w:r>
          </w:p>
          <w:p w14:paraId="404A5715" w14:textId="01490C6A" w:rsidR="00F6198F" w:rsidRPr="007A48D8" w:rsidRDefault="007A48D8" w:rsidP="007A48D8">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Must be legally entitled to work in the UK.</w:t>
            </w:r>
            <w:r>
              <w:rPr>
                <w:rStyle w:val="eop"/>
                <w:rFonts w:ascii="Calibri" w:hAnsi="Calibri" w:cs="Calibri"/>
                <w:sz w:val="22"/>
                <w:szCs w:val="22"/>
              </w:rPr>
              <w:t> </w:t>
            </w:r>
          </w:p>
        </w:tc>
      </w:tr>
      <w:tr w:rsidR="00F6198F" w:rsidRPr="000879C1" w14:paraId="564BDA7F" w14:textId="77777777" w:rsidTr="00651771">
        <w:trPr>
          <w:jc w:val="center"/>
        </w:trPr>
        <w:tc>
          <w:tcPr>
            <w:tcW w:w="10773" w:type="dxa"/>
            <w:gridSpan w:val="2"/>
            <w:shd w:val="clear" w:color="auto" w:fill="E7E6E6" w:themeFill="background2"/>
          </w:tcPr>
          <w:p w14:paraId="146A8A64" w14:textId="77777777" w:rsidR="00F6198F" w:rsidRPr="00837C0E" w:rsidRDefault="00F6198F" w:rsidP="00B708CB">
            <w:pPr>
              <w:rPr>
                <w:b/>
                <w:sz w:val="16"/>
                <w:szCs w:val="16"/>
              </w:rPr>
            </w:pPr>
            <w:r w:rsidRPr="00E1730A">
              <w:rPr>
                <w:b/>
              </w:rPr>
              <w:t>Safeguarding</w:t>
            </w:r>
            <w:r>
              <w:rPr>
                <w:b/>
              </w:rPr>
              <w:t xml:space="preserve">: </w:t>
            </w:r>
            <w:r w:rsidRPr="00837C0E">
              <w:rPr>
                <w:sz w:val="16"/>
                <w:szCs w:val="16"/>
              </w:rPr>
              <w:t xml:space="preserve">No </w:t>
            </w:r>
            <w:r w:rsidRPr="00837C0E">
              <w:rPr>
                <w:rFonts w:eastAsia="Times New Roman" w:cstheme="minorHAnsi"/>
                <w:sz w:val="16"/>
                <w:szCs w:val="16"/>
                <w:shd w:val="clear" w:color="auto" w:fill="E7E6E6" w:themeFill="background2"/>
                <w:lang w:val="en-GB" w:eastAsia="en-GB"/>
              </w:rPr>
              <w:t>contra-indications in personal background or criminal record indicating unsuitability to work with children/young people/vulnerable clients/finance (An enhanced DBS check is required)</w:t>
            </w:r>
            <w:r>
              <w:rPr>
                <w:rFonts w:eastAsia="Times New Roman" w:cstheme="minorHAnsi"/>
                <w:sz w:val="16"/>
                <w:szCs w:val="16"/>
                <w:shd w:val="clear" w:color="auto" w:fill="E7E6E6" w:themeFill="background2"/>
                <w:lang w:val="en-GB" w:eastAsia="en-GB"/>
              </w:rPr>
              <w:t>.</w:t>
            </w:r>
          </w:p>
        </w:tc>
      </w:tr>
      <w:tr w:rsidR="00F6198F" w:rsidRPr="000879C1" w14:paraId="25FAC9DD" w14:textId="77777777" w:rsidTr="00651771">
        <w:trPr>
          <w:jc w:val="center"/>
        </w:trPr>
        <w:tc>
          <w:tcPr>
            <w:tcW w:w="10773" w:type="dxa"/>
            <w:gridSpan w:val="2"/>
            <w:shd w:val="clear" w:color="auto" w:fill="E7E6E6" w:themeFill="background2"/>
          </w:tcPr>
          <w:p w14:paraId="370A0E82" w14:textId="77777777" w:rsidR="00F6198F" w:rsidRDefault="00F6198F" w:rsidP="00B708CB">
            <w:pPr>
              <w:pStyle w:val="Quote"/>
              <w:spacing w:before="0" w:after="0"/>
              <w:ind w:left="0"/>
              <w:jc w:val="both"/>
              <w:rPr>
                <w:i w:val="0"/>
                <w:sz w:val="16"/>
                <w:szCs w:val="16"/>
              </w:rPr>
            </w:pPr>
            <w:r>
              <w:rPr>
                <w:b/>
                <w:i w:val="0"/>
                <w:color w:val="auto"/>
              </w:rPr>
              <w:t xml:space="preserve">Advanced Threshold </w:t>
            </w:r>
            <w:r w:rsidRPr="00837C0E">
              <w:rPr>
                <w:b/>
                <w:i w:val="0"/>
                <w:color w:val="auto"/>
              </w:rPr>
              <w:t xml:space="preserve">Fluency </w:t>
            </w:r>
            <w:r>
              <w:rPr>
                <w:b/>
                <w:i w:val="0"/>
                <w:color w:val="auto"/>
              </w:rPr>
              <w:t>D</w:t>
            </w:r>
            <w:r w:rsidRPr="00837C0E">
              <w:rPr>
                <w:b/>
                <w:i w:val="0"/>
                <w:color w:val="auto"/>
              </w:rPr>
              <w:t>uty</w:t>
            </w:r>
            <w:r>
              <w:rPr>
                <w:b/>
                <w:i w:val="0"/>
                <w:color w:val="auto"/>
              </w:rPr>
              <w:t xml:space="preserve"> Required</w:t>
            </w:r>
            <w:r w:rsidRPr="00837C0E">
              <w:rPr>
                <w:b/>
                <w:i w:val="0"/>
                <w:color w:val="auto"/>
              </w:rPr>
              <w:t>:</w:t>
            </w:r>
            <w:r>
              <w:t xml:space="preserve"> </w:t>
            </w:r>
            <w:r w:rsidRPr="00927147">
              <w:rPr>
                <w:i w:val="0"/>
                <w:sz w:val="16"/>
                <w:szCs w:val="16"/>
              </w:rPr>
              <w:t>In line with the Immigration Act 2016; the Government has created a duty to ensure that all Public Authority staff working in customer facing roles can speak fluent English to an appropriate standard. For this role the post holder is required to meet the Advanced Threshold Level. The post holder should demonstrate they can:</w:t>
            </w:r>
          </w:p>
          <w:p w14:paraId="17DB58F0" w14:textId="77777777" w:rsidR="00F6198F" w:rsidRDefault="00F6198F" w:rsidP="00F6198F">
            <w:pPr>
              <w:pStyle w:val="Quote"/>
              <w:numPr>
                <w:ilvl w:val="0"/>
                <w:numId w:val="1"/>
              </w:numPr>
              <w:spacing w:before="0" w:after="0"/>
              <w:jc w:val="both"/>
              <w:rPr>
                <w:i w:val="0"/>
                <w:sz w:val="16"/>
                <w:szCs w:val="16"/>
              </w:rPr>
            </w:pPr>
            <w:r w:rsidRPr="00927147">
              <w:rPr>
                <w:i w:val="0"/>
                <w:sz w:val="16"/>
                <w:szCs w:val="16"/>
              </w:rPr>
              <w:t>Express themselves fluently and spontaneously at length effortlessly.</w:t>
            </w:r>
            <w:r>
              <w:rPr>
                <w:i w:val="0"/>
                <w:sz w:val="16"/>
                <w:szCs w:val="16"/>
              </w:rPr>
              <w:t xml:space="preserve"> </w:t>
            </w:r>
          </w:p>
          <w:p w14:paraId="54EF9C25" w14:textId="77777777" w:rsidR="00F6198F" w:rsidRDefault="00F6198F" w:rsidP="00F6198F">
            <w:pPr>
              <w:pStyle w:val="Quote"/>
              <w:numPr>
                <w:ilvl w:val="0"/>
                <w:numId w:val="1"/>
              </w:numPr>
              <w:spacing w:before="0" w:after="0"/>
              <w:jc w:val="both"/>
              <w:rPr>
                <w:i w:val="0"/>
                <w:sz w:val="16"/>
                <w:szCs w:val="16"/>
              </w:rPr>
            </w:pPr>
            <w:r w:rsidRPr="00927147">
              <w:rPr>
                <w:i w:val="0"/>
                <w:sz w:val="16"/>
                <w:szCs w:val="16"/>
              </w:rPr>
              <w:t xml:space="preserve">Explain difficult concepts simply without hindering the natural smooth flow of language. </w:t>
            </w:r>
          </w:p>
          <w:p w14:paraId="074610AF" w14:textId="77777777" w:rsidR="00F6198F" w:rsidRPr="00837C0E" w:rsidRDefault="00F6198F" w:rsidP="00F6198F">
            <w:pPr>
              <w:pStyle w:val="Quote"/>
              <w:numPr>
                <w:ilvl w:val="0"/>
                <w:numId w:val="1"/>
              </w:numPr>
              <w:spacing w:before="0" w:after="0"/>
              <w:jc w:val="both"/>
              <w:rPr>
                <w:sz w:val="16"/>
                <w:szCs w:val="16"/>
              </w:rPr>
            </w:pPr>
            <w:r w:rsidRPr="00927147">
              <w:rPr>
                <w:i w:val="0"/>
                <w:sz w:val="16"/>
                <w:szCs w:val="16"/>
              </w:rPr>
              <w:t>Take responsibility for promoting high standards of literacy, articulacy and the correct use of standard English in school</w:t>
            </w:r>
            <w:r>
              <w:rPr>
                <w:i w:val="0"/>
                <w:sz w:val="16"/>
                <w:szCs w:val="16"/>
              </w:rPr>
              <w:t>.</w:t>
            </w:r>
          </w:p>
        </w:tc>
      </w:tr>
      <w:tr w:rsidR="00F6198F" w:rsidRPr="000879C1" w14:paraId="51A8BD69" w14:textId="77777777" w:rsidTr="00651771">
        <w:trPr>
          <w:jc w:val="center"/>
        </w:trPr>
        <w:tc>
          <w:tcPr>
            <w:tcW w:w="10773" w:type="dxa"/>
            <w:gridSpan w:val="2"/>
            <w:shd w:val="clear" w:color="auto" w:fill="E7E6E6" w:themeFill="background2"/>
          </w:tcPr>
          <w:p w14:paraId="211EF748" w14:textId="77777777" w:rsidR="00F6198F" w:rsidRPr="00264982" w:rsidRDefault="00F6198F" w:rsidP="00B708CB">
            <w:pPr>
              <w:tabs>
                <w:tab w:val="left" w:pos="-720"/>
                <w:tab w:val="left" w:pos="0"/>
              </w:tabs>
              <w:suppressAutoHyphens/>
              <w:rPr>
                <w:rFonts w:eastAsia="Times New Roman" w:cstheme="minorHAnsi"/>
                <w:sz w:val="16"/>
                <w:szCs w:val="16"/>
                <w:lang w:val="en-GB" w:eastAsia="en-GB"/>
              </w:rPr>
            </w:pPr>
            <w:r w:rsidRPr="00E1730A">
              <w:rPr>
                <w:b/>
              </w:rPr>
              <w:t>Notes:</w:t>
            </w:r>
            <w:r>
              <w:t xml:space="preserve"> </w:t>
            </w:r>
            <w:r w:rsidRPr="00264982">
              <w:rPr>
                <w:rFonts w:eastAsia="Times New Roman" w:cstheme="minorHAnsi"/>
                <w:sz w:val="16"/>
                <w:szCs w:val="16"/>
                <w:lang w:val="en-GB" w:eastAsia="en-GB"/>
              </w:rPr>
              <w:t>This is illustrative of the general nature and level of responsibility of the work to be undertaken, commensurate with the grade and is not a comprehensive list of all the duties and responsibilities of the post. Successful postholders should not refuse to undertake work, which is not specified on this form and the</w:t>
            </w:r>
            <w:r w:rsidRPr="00264982">
              <w:rPr>
                <w:rFonts w:cstheme="minorHAnsi"/>
                <w:sz w:val="16"/>
                <w:szCs w:val="16"/>
              </w:rPr>
              <w:t xml:space="preserve"> job description may be amended at any time in consultation with the postholder.</w:t>
            </w:r>
          </w:p>
          <w:p w14:paraId="3C015063" w14:textId="77777777" w:rsidR="00F6198F" w:rsidRPr="00264982" w:rsidRDefault="00F6198F" w:rsidP="00B708CB">
            <w:pPr>
              <w:tabs>
                <w:tab w:val="left" w:pos="-720"/>
                <w:tab w:val="left" w:pos="0"/>
              </w:tabs>
              <w:suppressAutoHyphens/>
              <w:rPr>
                <w:rFonts w:eastAsia="Times New Roman" w:cstheme="minorHAnsi"/>
                <w:sz w:val="16"/>
                <w:szCs w:val="16"/>
                <w:lang w:val="en-GB" w:eastAsia="en-GB"/>
              </w:rPr>
            </w:pPr>
            <w:r w:rsidRPr="00264982">
              <w:rPr>
                <w:rFonts w:eastAsia="Times New Roman" w:cstheme="minorHAnsi"/>
                <w:sz w:val="16"/>
                <w:szCs w:val="16"/>
                <w:lang w:val="en-GB" w:eastAsia="en-GB"/>
              </w:rPr>
              <w:t>Beckfoot Trust is an Equal Opportunities Employer and requires its employees to comply with all current equality policies both in terms of equal opportunity for employment.</w:t>
            </w:r>
          </w:p>
          <w:p w14:paraId="1975A788" w14:textId="77777777" w:rsidR="00F6198F" w:rsidRPr="000879C1" w:rsidRDefault="00F6198F" w:rsidP="00B708CB">
            <w:pPr>
              <w:tabs>
                <w:tab w:val="left" w:pos="-720"/>
                <w:tab w:val="left" w:pos="0"/>
              </w:tabs>
              <w:suppressAutoHyphens/>
            </w:pPr>
            <w:r w:rsidRPr="00264982">
              <w:rPr>
                <w:rFonts w:eastAsia="Times New Roman" w:cstheme="minorHAnsi"/>
                <w:sz w:val="16"/>
                <w:szCs w:val="16"/>
                <w:lang w:val="en-GB" w:eastAsia="en-GB"/>
              </w:rPr>
              <w:t>The Trust is committed to making any necessary reasonable adjustments to the job role and the working environment that would enable access to employment opportunities for disabled job applicants or continued employment for any employee who develops a disabling condition</w:t>
            </w:r>
          </w:p>
        </w:tc>
      </w:tr>
      <w:tr w:rsidR="00F6198F" w:rsidRPr="000879C1" w14:paraId="16D13453" w14:textId="77777777" w:rsidTr="00651771">
        <w:trPr>
          <w:jc w:val="center"/>
        </w:trPr>
        <w:tc>
          <w:tcPr>
            <w:tcW w:w="1843" w:type="dxa"/>
            <w:shd w:val="clear" w:color="auto" w:fill="B4C6E7" w:themeFill="accent1" w:themeFillTint="66"/>
          </w:tcPr>
          <w:p w14:paraId="5177370A" w14:textId="77777777" w:rsidR="00F6198F" w:rsidRPr="001D256B" w:rsidRDefault="00F6198F" w:rsidP="00B708CB">
            <w:pPr>
              <w:spacing w:line="276" w:lineRule="auto"/>
              <w:rPr>
                <w:b/>
                <w:color w:val="FFFFFF" w:themeColor="background1"/>
                <w:sz w:val="32"/>
                <w:szCs w:val="32"/>
              </w:rPr>
            </w:pPr>
            <w:r w:rsidRPr="001D256B">
              <w:rPr>
                <w:b/>
                <w:color w:val="FFFFFF" w:themeColor="background1"/>
                <w:sz w:val="32"/>
                <w:szCs w:val="32"/>
              </w:rPr>
              <w:t>Date:</w:t>
            </w:r>
          </w:p>
        </w:tc>
        <w:tc>
          <w:tcPr>
            <w:tcW w:w="8930" w:type="dxa"/>
            <w:shd w:val="clear" w:color="auto" w:fill="auto"/>
          </w:tcPr>
          <w:p w14:paraId="658768ED" w14:textId="7610069D" w:rsidR="00F6198F" w:rsidRDefault="00F6198F" w:rsidP="00B708CB">
            <w:r>
              <w:t>24/08/2021</w:t>
            </w:r>
          </w:p>
        </w:tc>
      </w:tr>
    </w:tbl>
    <w:p w14:paraId="72D12107" w14:textId="77777777" w:rsidR="00F6198F" w:rsidRDefault="00F6198F" w:rsidP="00F6198F"/>
    <w:p w14:paraId="4F6F7596" w14:textId="1BFD6743" w:rsidR="001C1E02" w:rsidRDefault="001C1E02">
      <w:pPr>
        <w:spacing w:after="160" w:line="259" w:lineRule="auto"/>
      </w:pPr>
      <w:r>
        <w:br w:type="page"/>
      </w:r>
    </w:p>
    <w:tbl>
      <w:tblPr>
        <w:tblStyle w:val="TableGrid"/>
        <w:tblW w:w="10773" w:type="dxa"/>
        <w:jc w:val="center"/>
        <w:tblInd w:w="0" w:type="dxa"/>
        <w:tblCellMar>
          <w:top w:w="44" w:type="dxa"/>
          <w:left w:w="105" w:type="dxa"/>
          <w:right w:w="79" w:type="dxa"/>
        </w:tblCellMar>
        <w:tblLook w:val="04A0" w:firstRow="1" w:lastRow="0" w:firstColumn="1" w:lastColumn="0" w:noHBand="0" w:noVBand="1"/>
      </w:tblPr>
      <w:tblGrid>
        <w:gridCol w:w="1982"/>
        <w:gridCol w:w="7231"/>
        <w:gridCol w:w="1560"/>
      </w:tblGrid>
      <w:tr w:rsidR="00A06F31" w14:paraId="4A4476FD" w14:textId="77777777" w:rsidTr="006B5076">
        <w:trPr>
          <w:trHeight w:val="746"/>
          <w:jc w:val="center"/>
        </w:trPr>
        <w:tc>
          <w:tcPr>
            <w:tcW w:w="10773" w:type="dxa"/>
            <w:gridSpan w:val="3"/>
            <w:tcBorders>
              <w:top w:val="single" w:sz="4" w:space="0" w:color="000000"/>
              <w:left w:val="single" w:sz="4" w:space="0" w:color="000000"/>
              <w:bottom w:val="single" w:sz="4" w:space="0" w:color="000000"/>
              <w:right w:val="single" w:sz="4" w:space="0" w:color="000000"/>
            </w:tcBorders>
          </w:tcPr>
          <w:p w14:paraId="4A842321" w14:textId="77777777" w:rsidR="00A06F31" w:rsidRDefault="00A06F31" w:rsidP="00143026">
            <w:r>
              <w:rPr>
                <w:noProof/>
              </w:rPr>
              <w:lastRenderedPageBreak/>
              <w:drawing>
                <wp:anchor distT="0" distB="0" distL="114300" distR="114300" simplePos="0" relativeHeight="251659776" behindDoc="0" locked="0" layoutInCell="1" allowOverlap="0" wp14:anchorId="13144AC9" wp14:editId="0C85C3C9">
                  <wp:simplePos x="0" y="0"/>
                  <wp:positionH relativeFrom="column">
                    <wp:posOffset>5761355</wp:posOffset>
                  </wp:positionH>
                  <wp:positionV relativeFrom="paragraph">
                    <wp:posOffset>0</wp:posOffset>
                  </wp:positionV>
                  <wp:extent cx="1007745" cy="424180"/>
                  <wp:effectExtent l="0" t="0" r="1905" b="0"/>
                  <wp:wrapSquare wrapText="bothSides"/>
                  <wp:docPr id="365" name="Picture 36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65" name="Picture 365" descr="Logo&#10;&#10;Description automatically generated"/>
                          <pic:cNvPicPr/>
                        </pic:nvPicPr>
                        <pic:blipFill>
                          <a:blip r:embed="rId11"/>
                          <a:stretch>
                            <a:fillRect/>
                          </a:stretch>
                        </pic:blipFill>
                        <pic:spPr>
                          <a:xfrm>
                            <a:off x="0" y="0"/>
                            <a:ext cx="1007745" cy="424180"/>
                          </a:xfrm>
                          <a:prstGeom prst="rect">
                            <a:avLst/>
                          </a:prstGeom>
                        </pic:spPr>
                      </pic:pic>
                    </a:graphicData>
                  </a:graphic>
                  <wp14:sizeRelH relativeFrom="margin">
                    <wp14:pctWidth>0</wp14:pctWidth>
                  </wp14:sizeRelH>
                </wp:anchor>
              </w:drawing>
            </w:r>
            <w:r>
              <w:rPr>
                <w:b/>
                <w:color w:val="0070C0"/>
                <w:sz w:val="32"/>
              </w:rPr>
              <w:t>Person Specification – PA to Headteacher and the leadership Team</w:t>
            </w:r>
            <w:r>
              <w:rPr>
                <w:i/>
              </w:rPr>
              <w:t xml:space="preserve"> </w:t>
            </w:r>
          </w:p>
        </w:tc>
      </w:tr>
      <w:tr w:rsidR="00A06F31" w14:paraId="0B5BE9B5" w14:textId="77777777" w:rsidTr="006B5076">
        <w:trPr>
          <w:trHeight w:val="399"/>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B4C6E7"/>
          </w:tcPr>
          <w:p w14:paraId="3F95A51F" w14:textId="77777777" w:rsidR="00A06F31" w:rsidRDefault="00A06F31" w:rsidP="00143026">
            <w:r>
              <w:rPr>
                <w:b/>
                <w:color w:val="FFFFFF"/>
                <w:sz w:val="32"/>
              </w:rPr>
              <w:t xml:space="preserve">Role: </w:t>
            </w:r>
          </w:p>
        </w:tc>
        <w:tc>
          <w:tcPr>
            <w:tcW w:w="8792" w:type="dxa"/>
            <w:gridSpan w:val="2"/>
            <w:tcBorders>
              <w:top w:val="single" w:sz="4" w:space="0" w:color="000000"/>
              <w:left w:val="single" w:sz="4" w:space="0" w:color="000000"/>
              <w:bottom w:val="single" w:sz="4" w:space="0" w:color="000000"/>
              <w:right w:val="single" w:sz="4" w:space="0" w:color="000000"/>
            </w:tcBorders>
          </w:tcPr>
          <w:p w14:paraId="6AEC6E9A" w14:textId="77777777" w:rsidR="00A06F31" w:rsidRDefault="00A06F31" w:rsidP="00143026">
            <w:pPr>
              <w:ind w:left="4"/>
            </w:pPr>
            <w:r>
              <w:t>PA to Headteacher and Leadership Team</w:t>
            </w:r>
          </w:p>
        </w:tc>
      </w:tr>
      <w:tr w:rsidR="00A06F31" w14:paraId="1D26A64E" w14:textId="77777777" w:rsidTr="00272741">
        <w:trPr>
          <w:trHeight w:val="545"/>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B4C6E7"/>
          </w:tcPr>
          <w:p w14:paraId="60217D9F" w14:textId="77777777" w:rsidR="00A06F31" w:rsidRDefault="00A06F31" w:rsidP="00143026">
            <w:r>
              <w:rPr>
                <w:color w:val="FFFFFF"/>
                <w:sz w:val="28"/>
              </w:rPr>
              <w:t xml:space="preserve"> </w:t>
            </w:r>
          </w:p>
        </w:tc>
        <w:tc>
          <w:tcPr>
            <w:tcW w:w="7232" w:type="dxa"/>
            <w:tcBorders>
              <w:top w:val="single" w:sz="4" w:space="0" w:color="000000"/>
              <w:left w:val="single" w:sz="4" w:space="0" w:color="000000"/>
              <w:bottom w:val="single" w:sz="4" w:space="0" w:color="000000"/>
              <w:right w:val="single" w:sz="4" w:space="0" w:color="000000"/>
            </w:tcBorders>
            <w:shd w:val="clear" w:color="auto" w:fill="B4C6E7"/>
          </w:tcPr>
          <w:p w14:paraId="7FDD37CA" w14:textId="77777777" w:rsidR="00A06F31" w:rsidRDefault="00A06F31" w:rsidP="00143026">
            <w:pPr>
              <w:ind w:left="4"/>
            </w:pPr>
            <w:r>
              <w:rPr>
                <w:b/>
                <w:color w:val="FFFFFF"/>
                <w:sz w:val="28"/>
              </w:rPr>
              <w:t xml:space="preserve">Essential Requirements </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cPr>
          <w:p w14:paraId="64B24A53" w14:textId="77777777" w:rsidR="00A06F31" w:rsidRPr="00272741" w:rsidRDefault="00A06F31" w:rsidP="00143026">
            <w:pPr>
              <w:spacing w:after="21"/>
              <w:ind w:left="5"/>
              <w:rPr>
                <w:sz w:val="24"/>
                <w:szCs w:val="24"/>
              </w:rPr>
            </w:pPr>
            <w:r w:rsidRPr="00272741">
              <w:rPr>
                <w:color w:val="FFFFFF"/>
                <w:sz w:val="24"/>
                <w:szCs w:val="24"/>
              </w:rPr>
              <w:t xml:space="preserve">How </w:t>
            </w:r>
          </w:p>
          <w:p w14:paraId="26DA3B6E" w14:textId="77777777" w:rsidR="00A06F31" w:rsidRPr="00272741" w:rsidRDefault="00A06F31" w:rsidP="00143026">
            <w:pPr>
              <w:ind w:left="5"/>
              <w:rPr>
                <w:sz w:val="24"/>
                <w:szCs w:val="24"/>
              </w:rPr>
            </w:pPr>
            <w:r w:rsidRPr="00272741">
              <w:rPr>
                <w:color w:val="FFFFFF"/>
                <w:sz w:val="24"/>
                <w:szCs w:val="24"/>
              </w:rPr>
              <w:t xml:space="preserve">Identified </w:t>
            </w:r>
          </w:p>
        </w:tc>
      </w:tr>
      <w:tr w:rsidR="00A06F31" w14:paraId="3498CD9F" w14:textId="77777777" w:rsidTr="006B5076">
        <w:trPr>
          <w:trHeight w:val="545"/>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B4C6E7"/>
          </w:tcPr>
          <w:p w14:paraId="6EC6D2C7" w14:textId="77777777" w:rsidR="00A06F31" w:rsidRDefault="00A06F31" w:rsidP="00143026">
            <w:r>
              <w:rPr>
                <w:b/>
                <w:color w:val="FFFFFF"/>
                <w:sz w:val="28"/>
              </w:rPr>
              <w:t xml:space="preserve">Qualifications </w:t>
            </w:r>
          </w:p>
        </w:tc>
        <w:tc>
          <w:tcPr>
            <w:tcW w:w="7232" w:type="dxa"/>
            <w:tcBorders>
              <w:top w:val="single" w:sz="4" w:space="0" w:color="000000"/>
              <w:left w:val="single" w:sz="4" w:space="0" w:color="000000"/>
              <w:bottom w:val="single" w:sz="4" w:space="0" w:color="000000"/>
              <w:right w:val="single" w:sz="4" w:space="0" w:color="000000"/>
            </w:tcBorders>
          </w:tcPr>
          <w:p w14:paraId="5C911154" w14:textId="77777777" w:rsidR="00A06F31" w:rsidRPr="005B0135" w:rsidRDefault="00A06F31" w:rsidP="00143026">
            <w:pPr>
              <w:ind w:left="4"/>
            </w:pPr>
            <w:r w:rsidRPr="005B0135">
              <w:t xml:space="preserve">GCSE (A-C) English and </w:t>
            </w:r>
            <w:proofErr w:type="spellStart"/>
            <w:r w:rsidRPr="005B0135">
              <w:t>Maths</w:t>
            </w:r>
            <w:proofErr w:type="spellEnd"/>
            <w:r w:rsidRPr="005B0135">
              <w:t xml:space="preserve"> or equivalent e.g. Adult Literacy/Numeracy at level 4. </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cPr>
          <w:p w14:paraId="4452B93A" w14:textId="77777777" w:rsidR="00A06F31" w:rsidRPr="00272741" w:rsidRDefault="00A06F31" w:rsidP="00143026">
            <w:pPr>
              <w:ind w:left="5"/>
              <w:jc w:val="both"/>
              <w:rPr>
                <w:sz w:val="24"/>
                <w:szCs w:val="24"/>
              </w:rPr>
            </w:pPr>
            <w:r w:rsidRPr="00272741">
              <w:rPr>
                <w:color w:val="FFFFFF"/>
                <w:sz w:val="24"/>
                <w:szCs w:val="24"/>
              </w:rPr>
              <w:t xml:space="preserve">Application </w:t>
            </w:r>
          </w:p>
        </w:tc>
      </w:tr>
      <w:tr w:rsidR="00A06F31" w14:paraId="07EECF5B" w14:textId="77777777" w:rsidTr="006B5076">
        <w:trPr>
          <w:trHeight w:val="1086"/>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B4C6E7"/>
          </w:tcPr>
          <w:p w14:paraId="651527A6" w14:textId="77777777" w:rsidR="00A06F31" w:rsidRDefault="00A06F31" w:rsidP="00143026">
            <w:r>
              <w:rPr>
                <w:b/>
                <w:color w:val="FFFFFF"/>
                <w:sz w:val="28"/>
              </w:rPr>
              <w:t xml:space="preserve">Experience </w:t>
            </w:r>
          </w:p>
        </w:tc>
        <w:tc>
          <w:tcPr>
            <w:tcW w:w="7232" w:type="dxa"/>
            <w:tcBorders>
              <w:top w:val="single" w:sz="4" w:space="0" w:color="000000"/>
              <w:left w:val="single" w:sz="4" w:space="0" w:color="000000"/>
              <w:bottom w:val="single" w:sz="4" w:space="0" w:color="000000"/>
              <w:right w:val="single" w:sz="4" w:space="0" w:color="000000"/>
            </w:tcBorders>
          </w:tcPr>
          <w:p w14:paraId="779EF1CE" w14:textId="77777777" w:rsidR="00A06F31" w:rsidRPr="006A1D4A" w:rsidRDefault="00A06F31" w:rsidP="00143026">
            <w:pPr>
              <w:spacing w:line="276" w:lineRule="auto"/>
              <w:rPr>
                <w:rFonts w:eastAsia="Times New Roman"/>
                <w:lang w:eastAsia="en-US"/>
              </w:rPr>
            </w:pPr>
            <w:r w:rsidRPr="006A1D4A">
              <w:rPr>
                <w:rFonts w:eastAsia="Times New Roman"/>
                <w:lang w:eastAsia="en-US"/>
              </w:rPr>
              <w:t xml:space="preserve">Experience of using Microsoft Office </w:t>
            </w:r>
            <w:r w:rsidRPr="005B0135">
              <w:rPr>
                <w:rFonts w:eastAsia="Times New Roman"/>
                <w:lang w:eastAsia="en-US"/>
              </w:rPr>
              <w:t>including the management of electronic diary systems</w:t>
            </w:r>
          </w:p>
          <w:p w14:paraId="27AF5842" w14:textId="77777777" w:rsidR="00A06F31" w:rsidRPr="006A1D4A" w:rsidRDefault="00A06F31" w:rsidP="00143026">
            <w:pPr>
              <w:spacing w:line="276" w:lineRule="auto"/>
              <w:rPr>
                <w:rFonts w:eastAsia="Times New Roman"/>
                <w:lang w:eastAsia="en-US"/>
              </w:rPr>
            </w:pPr>
            <w:r w:rsidRPr="006A1D4A">
              <w:rPr>
                <w:rFonts w:eastAsia="Times New Roman"/>
                <w:lang w:eastAsia="en-US"/>
              </w:rPr>
              <w:t xml:space="preserve">Experience of </w:t>
            </w:r>
            <w:r>
              <w:rPr>
                <w:rFonts w:eastAsia="Times New Roman"/>
                <w:lang w:eastAsia="en-US"/>
              </w:rPr>
              <w:t>supporting in-house events, conferences, meetings and be an effective note</w:t>
            </w:r>
            <w:r w:rsidRPr="006A1D4A">
              <w:rPr>
                <w:rFonts w:eastAsia="Times New Roman"/>
                <w:lang w:eastAsia="en-US"/>
              </w:rPr>
              <w:t xml:space="preserve"> taking</w:t>
            </w:r>
          </w:p>
          <w:p w14:paraId="0CD9AF86" w14:textId="77777777" w:rsidR="00A06F31" w:rsidRPr="006A1D4A" w:rsidRDefault="00A06F31" w:rsidP="00143026">
            <w:pPr>
              <w:spacing w:line="276" w:lineRule="auto"/>
              <w:rPr>
                <w:rFonts w:eastAsia="Times New Roman"/>
                <w:lang w:eastAsia="en-US"/>
              </w:rPr>
            </w:pPr>
            <w:r w:rsidRPr="006A1D4A">
              <w:rPr>
                <w:rFonts w:eastAsia="Times New Roman"/>
                <w:lang w:eastAsia="en-US"/>
              </w:rPr>
              <w:t xml:space="preserve">Experience of collating, preparing and producing reports </w:t>
            </w:r>
          </w:p>
          <w:p w14:paraId="162F6F77" w14:textId="77777777" w:rsidR="00A06F31" w:rsidRPr="005B0135" w:rsidRDefault="00A06F31" w:rsidP="00143026">
            <w:pPr>
              <w:spacing w:line="276" w:lineRule="auto"/>
              <w:rPr>
                <w:rFonts w:eastAsia="Times New Roman"/>
                <w:lang w:eastAsia="en-US"/>
              </w:rPr>
            </w:pPr>
            <w:r w:rsidRPr="006A1D4A">
              <w:rPr>
                <w:rFonts w:eastAsia="Times New Roman"/>
                <w:lang w:eastAsia="en-US"/>
              </w:rPr>
              <w:t>Basic knowledge of schools and how a school is run</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cPr>
          <w:p w14:paraId="34D3DC28" w14:textId="77777777" w:rsidR="00A06F31" w:rsidRPr="00272741" w:rsidRDefault="00A06F31" w:rsidP="00143026">
            <w:pPr>
              <w:ind w:left="5"/>
              <w:jc w:val="both"/>
              <w:rPr>
                <w:sz w:val="24"/>
                <w:szCs w:val="24"/>
              </w:rPr>
            </w:pPr>
            <w:r w:rsidRPr="00272741">
              <w:rPr>
                <w:color w:val="FFFFFF"/>
                <w:sz w:val="24"/>
                <w:szCs w:val="24"/>
              </w:rPr>
              <w:t xml:space="preserve">Application </w:t>
            </w:r>
          </w:p>
          <w:p w14:paraId="3EB1BFA6" w14:textId="77777777" w:rsidR="00A06F31" w:rsidRPr="00272741" w:rsidRDefault="00A06F31" w:rsidP="00143026">
            <w:pPr>
              <w:ind w:left="5"/>
              <w:rPr>
                <w:sz w:val="24"/>
                <w:szCs w:val="24"/>
              </w:rPr>
            </w:pPr>
            <w:r w:rsidRPr="00272741">
              <w:rPr>
                <w:color w:val="FFFFFF"/>
                <w:sz w:val="24"/>
                <w:szCs w:val="24"/>
              </w:rPr>
              <w:t xml:space="preserve">References </w:t>
            </w:r>
          </w:p>
          <w:p w14:paraId="44122A55" w14:textId="77777777" w:rsidR="00A06F31" w:rsidRPr="00272741" w:rsidRDefault="00A06F31" w:rsidP="00143026">
            <w:pPr>
              <w:ind w:left="5"/>
              <w:rPr>
                <w:sz w:val="24"/>
                <w:szCs w:val="24"/>
              </w:rPr>
            </w:pPr>
            <w:r w:rsidRPr="00272741">
              <w:rPr>
                <w:color w:val="FFFFFF"/>
                <w:sz w:val="24"/>
                <w:szCs w:val="24"/>
              </w:rPr>
              <w:t xml:space="preserve">Interview </w:t>
            </w:r>
          </w:p>
        </w:tc>
      </w:tr>
      <w:tr w:rsidR="00A06F31" w14:paraId="47C30C0B" w14:textId="77777777" w:rsidTr="006B5076">
        <w:trPr>
          <w:trHeight w:val="618"/>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B4C6E7"/>
          </w:tcPr>
          <w:p w14:paraId="6F958CAE" w14:textId="77777777" w:rsidR="00A06F31" w:rsidRDefault="00A06F31" w:rsidP="00143026">
            <w:r>
              <w:rPr>
                <w:b/>
                <w:color w:val="FFFFFF"/>
                <w:sz w:val="28"/>
              </w:rPr>
              <w:t xml:space="preserve">Training  </w:t>
            </w:r>
          </w:p>
        </w:tc>
        <w:tc>
          <w:tcPr>
            <w:tcW w:w="7232" w:type="dxa"/>
            <w:tcBorders>
              <w:top w:val="single" w:sz="4" w:space="0" w:color="000000"/>
              <w:left w:val="single" w:sz="4" w:space="0" w:color="000000"/>
              <w:bottom w:val="single" w:sz="4" w:space="0" w:color="000000"/>
              <w:right w:val="single" w:sz="4" w:space="0" w:color="000000"/>
            </w:tcBorders>
          </w:tcPr>
          <w:p w14:paraId="5742D902" w14:textId="77777777" w:rsidR="00A06F31" w:rsidRPr="006A1D4A" w:rsidRDefault="00A06F31" w:rsidP="00143026">
            <w:pPr>
              <w:spacing w:line="276" w:lineRule="auto"/>
              <w:rPr>
                <w:rFonts w:eastAsia="Times New Roman"/>
                <w:lang w:eastAsia="en-US"/>
              </w:rPr>
            </w:pPr>
            <w:r w:rsidRPr="006A1D4A">
              <w:rPr>
                <w:rFonts w:eastAsia="Times New Roman"/>
                <w:lang w:eastAsia="en-US"/>
              </w:rPr>
              <w:t>Commitment to own personal and professional development.</w:t>
            </w:r>
          </w:p>
          <w:p w14:paraId="3A8C0DD9" w14:textId="77777777" w:rsidR="00A06F31" w:rsidRPr="005B0135" w:rsidRDefault="00A06F31" w:rsidP="00143026">
            <w:pPr>
              <w:spacing w:line="276" w:lineRule="auto"/>
              <w:rPr>
                <w:rFonts w:eastAsia="Times New Roman"/>
                <w:lang w:eastAsia="en-US"/>
              </w:rPr>
            </w:pPr>
            <w:r w:rsidRPr="006A1D4A">
              <w:rPr>
                <w:rFonts w:eastAsia="Times New Roman"/>
                <w:lang w:eastAsia="en-US"/>
              </w:rPr>
              <w:t>Evidence of continued professional developmen</w:t>
            </w:r>
            <w:r w:rsidRPr="005B0135">
              <w:rPr>
                <w:rFonts w:eastAsia="Times New Roman"/>
                <w:lang w:eastAsia="en-US"/>
              </w:rPr>
              <w:t>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cPr>
          <w:p w14:paraId="29FC1BCB" w14:textId="77777777" w:rsidR="00A06F31" w:rsidRPr="00272741" w:rsidRDefault="00A06F31" w:rsidP="00143026">
            <w:pPr>
              <w:ind w:left="5"/>
              <w:rPr>
                <w:sz w:val="24"/>
                <w:szCs w:val="24"/>
              </w:rPr>
            </w:pPr>
            <w:r w:rsidRPr="00272741">
              <w:rPr>
                <w:color w:val="FFFFFF"/>
                <w:sz w:val="24"/>
                <w:szCs w:val="24"/>
              </w:rPr>
              <w:t xml:space="preserve">Application Interview </w:t>
            </w:r>
          </w:p>
        </w:tc>
      </w:tr>
      <w:tr w:rsidR="00A06F31" w14:paraId="76637BA8" w14:textId="77777777" w:rsidTr="006B5076">
        <w:trPr>
          <w:trHeight w:val="2396"/>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B4C6E7"/>
          </w:tcPr>
          <w:p w14:paraId="20B1DEE9" w14:textId="77777777" w:rsidR="00A06F31" w:rsidRDefault="00A06F31" w:rsidP="00143026">
            <w:r>
              <w:rPr>
                <w:b/>
                <w:color w:val="FFFFFF"/>
                <w:sz w:val="28"/>
              </w:rPr>
              <w:t xml:space="preserve">Knowledge, </w:t>
            </w:r>
          </w:p>
          <w:p w14:paraId="62C14D1C" w14:textId="77777777" w:rsidR="00A06F31" w:rsidRDefault="00A06F31" w:rsidP="00143026">
            <w:r>
              <w:rPr>
                <w:b/>
                <w:color w:val="FFFFFF"/>
                <w:sz w:val="28"/>
              </w:rPr>
              <w:t xml:space="preserve">Skills and </w:t>
            </w:r>
          </w:p>
          <w:p w14:paraId="2CB81B6A" w14:textId="77777777" w:rsidR="00A06F31" w:rsidRDefault="00A06F31" w:rsidP="00143026">
            <w:r>
              <w:rPr>
                <w:b/>
                <w:color w:val="FFFFFF"/>
                <w:sz w:val="28"/>
              </w:rPr>
              <w:t xml:space="preserve">Ability </w:t>
            </w:r>
          </w:p>
        </w:tc>
        <w:tc>
          <w:tcPr>
            <w:tcW w:w="7232" w:type="dxa"/>
            <w:tcBorders>
              <w:top w:val="single" w:sz="4" w:space="0" w:color="000000"/>
              <w:left w:val="single" w:sz="4" w:space="0" w:color="000000"/>
              <w:bottom w:val="single" w:sz="4" w:space="0" w:color="000000"/>
              <w:right w:val="single" w:sz="4" w:space="0" w:color="000000"/>
            </w:tcBorders>
          </w:tcPr>
          <w:p w14:paraId="2E008F18" w14:textId="77777777" w:rsidR="00A06F31" w:rsidRPr="005B0135" w:rsidRDefault="00A06F31" w:rsidP="00143026">
            <w:pPr>
              <w:spacing w:line="276" w:lineRule="auto"/>
              <w:rPr>
                <w:rFonts w:eastAsia="Times New Roman"/>
                <w:lang w:eastAsia="en-US"/>
              </w:rPr>
            </w:pPr>
            <w:r w:rsidRPr="006A1D4A">
              <w:rPr>
                <w:rFonts w:eastAsia="Times New Roman"/>
                <w:lang w:eastAsia="en-US"/>
              </w:rPr>
              <w:t xml:space="preserve">Excellent </w:t>
            </w:r>
            <w:r w:rsidRPr="005B0135">
              <w:rPr>
                <w:rFonts w:eastAsia="Times New Roman"/>
                <w:lang w:eastAsia="en-US"/>
              </w:rPr>
              <w:t>communication skills</w:t>
            </w:r>
            <w:r w:rsidRPr="006A1D4A">
              <w:rPr>
                <w:rFonts w:eastAsia="Times New Roman"/>
                <w:lang w:eastAsia="en-US"/>
              </w:rPr>
              <w:t>, with a high level of accuracy whilst paying attention to detail</w:t>
            </w:r>
            <w:r>
              <w:rPr>
                <w:rFonts w:eastAsia="Times New Roman"/>
                <w:lang w:eastAsia="en-US"/>
              </w:rPr>
              <w:t>.</w:t>
            </w:r>
          </w:p>
          <w:p w14:paraId="667E6089" w14:textId="77777777" w:rsidR="00A06F31" w:rsidRPr="005B0135" w:rsidRDefault="00A06F31" w:rsidP="00143026">
            <w:pPr>
              <w:spacing w:after="5" w:line="237" w:lineRule="auto"/>
              <w:ind w:left="4"/>
            </w:pPr>
            <w:r w:rsidRPr="005B0135">
              <w:t xml:space="preserve">The ability to set priorities to enable work to be done effectively under pressure and to meet deadlines. </w:t>
            </w:r>
          </w:p>
          <w:p w14:paraId="194A594A" w14:textId="77777777" w:rsidR="00A06F31" w:rsidRPr="005B0135" w:rsidRDefault="00A06F31" w:rsidP="00143026">
            <w:pPr>
              <w:ind w:left="4"/>
            </w:pPr>
            <w:r w:rsidRPr="005B0135">
              <w:t xml:space="preserve">Evidence of continuing and relevant professional development. </w:t>
            </w:r>
          </w:p>
          <w:p w14:paraId="5450267A" w14:textId="77777777" w:rsidR="00A06F31" w:rsidRPr="005B0135" w:rsidRDefault="00A06F31" w:rsidP="00143026">
            <w:pPr>
              <w:ind w:left="4"/>
            </w:pPr>
            <w:r w:rsidRPr="005B0135">
              <w:t xml:space="preserve">Ability to relate well to children and adults. </w:t>
            </w:r>
          </w:p>
          <w:p w14:paraId="21E0F1CF" w14:textId="77777777" w:rsidR="00A06F31" w:rsidRPr="005B0135" w:rsidRDefault="00A06F31" w:rsidP="00143026">
            <w:pPr>
              <w:ind w:left="4"/>
            </w:pPr>
            <w:r w:rsidRPr="005B0135">
              <w:t xml:space="preserve">To be responsible for promoting and safeguarding the welfare of children and young people within the school. </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cPr>
          <w:p w14:paraId="4DA963B8" w14:textId="77777777" w:rsidR="00A06F31" w:rsidRPr="00272741" w:rsidRDefault="00A06F31" w:rsidP="00143026">
            <w:pPr>
              <w:ind w:left="5"/>
              <w:rPr>
                <w:sz w:val="24"/>
                <w:szCs w:val="24"/>
              </w:rPr>
            </w:pPr>
            <w:r w:rsidRPr="00272741">
              <w:rPr>
                <w:color w:val="FFFFFF"/>
                <w:sz w:val="24"/>
                <w:szCs w:val="24"/>
              </w:rPr>
              <w:t xml:space="preserve">Application Interview </w:t>
            </w:r>
          </w:p>
        </w:tc>
      </w:tr>
      <w:tr w:rsidR="00A06F31" w14:paraId="21A2D480" w14:textId="77777777" w:rsidTr="006B5076">
        <w:trPr>
          <w:trHeight w:val="1086"/>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B4C6E7"/>
          </w:tcPr>
          <w:p w14:paraId="618BD8DC" w14:textId="77777777" w:rsidR="00A06F31" w:rsidRDefault="00A06F31" w:rsidP="00143026">
            <w:r>
              <w:rPr>
                <w:b/>
                <w:color w:val="FFFFFF"/>
                <w:sz w:val="28"/>
              </w:rPr>
              <w:t xml:space="preserve">Personal </w:t>
            </w:r>
          </w:p>
          <w:p w14:paraId="4D0B6170" w14:textId="77777777" w:rsidR="00A06F31" w:rsidRDefault="00A06F31" w:rsidP="00143026">
            <w:r>
              <w:rPr>
                <w:b/>
                <w:color w:val="FFFFFF"/>
                <w:sz w:val="28"/>
              </w:rPr>
              <w:t xml:space="preserve">Circumstances </w:t>
            </w:r>
          </w:p>
        </w:tc>
        <w:tc>
          <w:tcPr>
            <w:tcW w:w="7232" w:type="dxa"/>
            <w:tcBorders>
              <w:top w:val="single" w:sz="4" w:space="0" w:color="000000"/>
              <w:left w:val="single" w:sz="4" w:space="0" w:color="000000"/>
              <w:bottom w:val="single" w:sz="4" w:space="0" w:color="000000"/>
              <w:right w:val="single" w:sz="4" w:space="0" w:color="000000"/>
            </w:tcBorders>
          </w:tcPr>
          <w:p w14:paraId="48A5E6A5" w14:textId="77777777" w:rsidR="00A06F31" w:rsidRPr="005B0135" w:rsidRDefault="00A06F31" w:rsidP="00143026">
            <w:pPr>
              <w:spacing w:after="3" w:line="239" w:lineRule="auto"/>
              <w:ind w:left="4"/>
            </w:pPr>
            <w:r w:rsidRPr="005B0135">
              <w:t xml:space="preserve">Must be legally entitled to work in the UK (Asylum &amp; Immigration Act 1996) Must have the ability to be flexible and work to the requirements of a busy school </w:t>
            </w:r>
          </w:p>
          <w:p w14:paraId="1F8E236E" w14:textId="77777777" w:rsidR="00A06F31" w:rsidRPr="005B0135" w:rsidRDefault="00A06F31" w:rsidP="00143026">
            <w:pPr>
              <w:ind w:left="4"/>
            </w:pPr>
            <w:r w:rsidRPr="005B0135">
              <w:t xml:space="preserve">Interest in the school’s wider role in the community </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cPr>
          <w:p w14:paraId="2AF2047C" w14:textId="77777777" w:rsidR="00A06F31" w:rsidRPr="00272741" w:rsidRDefault="00A06F31" w:rsidP="00143026">
            <w:pPr>
              <w:ind w:left="5"/>
              <w:rPr>
                <w:sz w:val="24"/>
                <w:szCs w:val="24"/>
              </w:rPr>
            </w:pPr>
            <w:r w:rsidRPr="00272741">
              <w:rPr>
                <w:color w:val="FFFFFF"/>
                <w:sz w:val="24"/>
                <w:szCs w:val="24"/>
              </w:rPr>
              <w:t xml:space="preserve">Application Interview </w:t>
            </w:r>
          </w:p>
        </w:tc>
      </w:tr>
      <w:tr w:rsidR="00A06F31" w14:paraId="02EB27D1" w14:textId="77777777" w:rsidTr="006B5076">
        <w:trPr>
          <w:trHeight w:val="4847"/>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B4C6E7"/>
          </w:tcPr>
          <w:p w14:paraId="7EBF08F7" w14:textId="77777777" w:rsidR="00A06F31" w:rsidRDefault="00A06F31" w:rsidP="00143026">
            <w:r>
              <w:rPr>
                <w:b/>
                <w:color w:val="FFFFFF"/>
                <w:sz w:val="28"/>
              </w:rPr>
              <w:t xml:space="preserve">Disposition and Attitude </w:t>
            </w:r>
          </w:p>
        </w:tc>
        <w:tc>
          <w:tcPr>
            <w:tcW w:w="7232" w:type="dxa"/>
            <w:tcBorders>
              <w:top w:val="single" w:sz="4" w:space="0" w:color="000000"/>
              <w:left w:val="single" w:sz="4" w:space="0" w:color="000000"/>
              <w:bottom w:val="single" w:sz="4" w:space="0" w:color="000000"/>
              <w:right w:val="single" w:sz="4" w:space="0" w:color="000000"/>
            </w:tcBorders>
          </w:tcPr>
          <w:p w14:paraId="01C7DD1A" w14:textId="77777777" w:rsidR="00A06F31" w:rsidRPr="005B0135" w:rsidRDefault="00A06F31" w:rsidP="00143026">
            <w:pPr>
              <w:spacing w:after="5" w:line="237" w:lineRule="auto"/>
              <w:ind w:left="4"/>
              <w:jc w:val="both"/>
            </w:pPr>
            <w:r w:rsidRPr="005B0135">
              <w:t xml:space="preserve">A passion for education and a deep-felt desire to make a difference for young people. </w:t>
            </w:r>
          </w:p>
          <w:p w14:paraId="6B79DB2D" w14:textId="77777777" w:rsidR="00A06F31" w:rsidRPr="005B0135" w:rsidRDefault="00A06F31" w:rsidP="00143026">
            <w:pPr>
              <w:ind w:left="4"/>
            </w:pPr>
            <w:r w:rsidRPr="005B0135">
              <w:t xml:space="preserve">To possess educational vision underpinned by values </w:t>
            </w:r>
          </w:p>
          <w:p w14:paraId="3CDA380C" w14:textId="77777777" w:rsidR="00A06F31" w:rsidRPr="005B0135" w:rsidRDefault="00A06F31" w:rsidP="00143026">
            <w:pPr>
              <w:ind w:left="4"/>
            </w:pPr>
            <w:r w:rsidRPr="005B0135">
              <w:t xml:space="preserve">To operate in line with the seven principles of public life of selflessness, integrity, objectivity, accountability, openness, honesty and leadership. Humility: a recognition that the more you know, the less you know! Not being afraid to say ‘I don’t know’. </w:t>
            </w:r>
          </w:p>
          <w:p w14:paraId="1AA50817" w14:textId="77777777" w:rsidR="00A06F31" w:rsidRPr="005B0135" w:rsidRDefault="00A06F31" w:rsidP="00143026">
            <w:pPr>
              <w:spacing w:line="241" w:lineRule="auto"/>
              <w:ind w:left="4" w:right="17"/>
            </w:pPr>
            <w:r w:rsidRPr="005B0135">
              <w:t xml:space="preserve">Be emotionally intelligent: know when to direct, when to challenge and when not to; be able to inspire, present a positive perspective at all times; be able to listen and show awareness of other’s sensitivities; to have personal pride and lead by example. </w:t>
            </w:r>
          </w:p>
          <w:p w14:paraId="48342B21" w14:textId="77777777" w:rsidR="00A06F31" w:rsidRPr="005B0135" w:rsidRDefault="00A06F31" w:rsidP="00143026">
            <w:pPr>
              <w:spacing w:line="241" w:lineRule="auto"/>
              <w:ind w:left="4"/>
            </w:pPr>
            <w:r w:rsidRPr="005B0135">
              <w:t xml:space="preserve">Be happy to get your hands dirty. Don’t ask people to do things you wouldn’t do yourself. </w:t>
            </w:r>
          </w:p>
          <w:p w14:paraId="1467637D" w14:textId="77777777" w:rsidR="00A06F31" w:rsidRPr="005B0135" w:rsidRDefault="00A06F31" w:rsidP="00143026">
            <w:pPr>
              <w:ind w:left="4"/>
            </w:pPr>
            <w:r w:rsidRPr="005B0135">
              <w:t xml:space="preserve">Understand the importance of work/ life balance. </w:t>
            </w:r>
          </w:p>
          <w:p w14:paraId="5D60655C" w14:textId="77777777" w:rsidR="00A06F31" w:rsidRPr="005B0135" w:rsidRDefault="00A06F31" w:rsidP="00143026">
            <w:pPr>
              <w:spacing w:line="241" w:lineRule="auto"/>
              <w:ind w:left="4"/>
            </w:pPr>
            <w:r w:rsidRPr="005B0135">
              <w:t xml:space="preserve">Enthusiastic, flexible, team player. Enjoy hard work and take constructive criticism. </w:t>
            </w:r>
          </w:p>
          <w:p w14:paraId="561D680A" w14:textId="77777777" w:rsidR="00A06F31" w:rsidRPr="005B0135" w:rsidRDefault="00A06F31" w:rsidP="00143026">
            <w:pPr>
              <w:ind w:left="4"/>
            </w:pPr>
            <w:r w:rsidRPr="005B0135">
              <w:t xml:space="preserve">Desire for significant professional development.  </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cPr>
          <w:p w14:paraId="412D3DDF" w14:textId="77777777" w:rsidR="00A06F31" w:rsidRPr="00272741" w:rsidRDefault="00A06F31" w:rsidP="00143026">
            <w:pPr>
              <w:ind w:left="5"/>
              <w:jc w:val="both"/>
              <w:rPr>
                <w:sz w:val="24"/>
                <w:szCs w:val="24"/>
              </w:rPr>
            </w:pPr>
            <w:r w:rsidRPr="00272741">
              <w:rPr>
                <w:color w:val="FFFFFF"/>
                <w:sz w:val="24"/>
                <w:szCs w:val="24"/>
              </w:rPr>
              <w:t xml:space="preserve">Application </w:t>
            </w:r>
          </w:p>
          <w:p w14:paraId="7FAB5F9C" w14:textId="77777777" w:rsidR="00A06F31" w:rsidRPr="00272741" w:rsidRDefault="00A06F31" w:rsidP="00143026">
            <w:pPr>
              <w:ind w:left="5"/>
              <w:rPr>
                <w:sz w:val="24"/>
                <w:szCs w:val="24"/>
              </w:rPr>
            </w:pPr>
            <w:r w:rsidRPr="00272741">
              <w:rPr>
                <w:color w:val="FFFFFF"/>
                <w:sz w:val="24"/>
                <w:szCs w:val="24"/>
              </w:rPr>
              <w:t xml:space="preserve">Interview </w:t>
            </w:r>
          </w:p>
          <w:p w14:paraId="6C7FEE70" w14:textId="77777777" w:rsidR="00A06F31" w:rsidRPr="00272741" w:rsidRDefault="00A06F31" w:rsidP="00143026">
            <w:pPr>
              <w:ind w:left="5"/>
              <w:rPr>
                <w:sz w:val="24"/>
                <w:szCs w:val="24"/>
              </w:rPr>
            </w:pPr>
            <w:r w:rsidRPr="00272741">
              <w:rPr>
                <w:color w:val="FFFFFF"/>
                <w:sz w:val="24"/>
                <w:szCs w:val="24"/>
              </w:rPr>
              <w:t xml:space="preserve">References </w:t>
            </w:r>
          </w:p>
        </w:tc>
      </w:tr>
      <w:tr w:rsidR="00A06F31" w14:paraId="2055FE35" w14:textId="77777777" w:rsidTr="006B5076">
        <w:trPr>
          <w:trHeight w:val="695"/>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B4C6E7"/>
          </w:tcPr>
          <w:p w14:paraId="12632A69" w14:textId="77777777" w:rsidR="00A06F31" w:rsidRDefault="00A06F31" w:rsidP="00143026">
            <w:r>
              <w:rPr>
                <w:b/>
                <w:color w:val="FFFFFF"/>
                <w:sz w:val="28"/>
              </w:rPr>
              <w:t xml:space="preserve">Physical </w:t>
            </w:r>
          </w:p>
        </w:tc>
        <w:tc>
          <w:tcPr>
            <w:tcW w:w="7232" w:type="dxa"/>
            <w:tcBorders>
              <w:top w:val="single" w:sz="4" w:space="0" w:color="000000"/>
              <w:left w:val="single" w:sz="4" w:space="0" w:color="000000"/>
              <w:bottom w:val="single" w:sz="4" w:space="0" w:color="000000"/>
              <w:right w:val="single" w:sz="4" w:space="0" w:color="000000"/>
            </w:tcBorders>
          </w:tcPr>
          <w:p w14:paraId="015EBB71" w14:textId="77777777" w:rsidR="00A06F31" w:rsidRDefault="00A06F31" w:rsidP="00143026">
            <w:pPr>
              <w:ind w:left="4"/>
            </w:pPr>
            <w:r>
              <w:t xml:space="preserve">Resilient </w:t>
            </w:r>
          </w:p>
          <w:p w14:paraId="2A49987F" w14:textId="77777777" w:rsidR="00A06F31" w:rsidRDefault="00A06F31" w:rsidP="00143026">
            <w:pPr>
              <w:ind w:left="4"/>
            </w:pPr>
            <w:r>
              <w:t xml:space="preserve">Excellent attendance and punctuality. </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cPr>
          <w:p w14:paraId="646C0DB0" w14:textId="77777777" w:rsidR="00A06F31" w:rsidRPr="00272741" w:rsidRDefault="00A06F31" w:rsidP="00143026">
            <w:pPr>
              <w:ind w:left="5"/>
              <w:rPr>
                <w:sz w:val="24"/>
                <w:szCs w:val="24"/>
              </w:rPr>
            </w:pPr>
            <w:r w:rsidRPr="00272741">
              <w:rPr>
                <w:color w:val="FFFFFF"/>
                <w:sz w:val="24"/>
                <w:szCs w:val="24"/>
              </w:rPr>
              <w:t xml:space="preserve">References Interview </w:t>
            </w:r>
          </w:p>
        </w:tc>
      </w:tr>
      <w:tr w:rsidR="00A06F31" w14:paraId="30B7B7D6" w14:textId="77777777" w:rsidTr="006B5076">
        <w:trPr>
          <w:trHeight w:val="689"/>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B4C6E7"/>
          </w:tcPr>
          <w:p w14:paraId="1E05EA35" w14:textId="77777777" w:rsidR="00A06F31" w:rsidRDefault="00A06F31" w:rsidP="00143026">
            <w:r>
              <w:rPr>
                <w:b/>
                <w:color w:val="FFFFFF"/>
                <w:sz w:val="28"/>
              </w:rPr>
              <w:t xml:space="preserve">Equality </w:t>
            </w:r>
          </w:p>
        </w:tc>
        <w:tc>
          <w:tcPr>
            <w:tcW w:w="7232" w:type="dxa"/>
            <w:tcBorders>
              <w:top w:val="single" w:sz="4" w:space="0" w:color="000000"/>
              <w:left w:val="single" w:sz="4" w:space="0" w:color="000000"/>
              <w:bottom w:val="single" w:sz="4" w:space="0" w:color="000000"/>
              <w:right w:val="single" w:sz="4" w:space="0" w:color="000000"/>
            </w:tcBorders>
            <w:shd w:val="clear" w:color="auto" w:fill="E7E6E6"/>
          </w:tcPr>
          <w:p w14:paraId="63F6BA82" w14:textId="77777777" w:rsidR="00A06F31" w:rsidRDefault="00A06F31" w:rsidP="00143026">
            <w:pPr>
              <w:ind w:left="4"/>
            </w:pPr>
            <w:r>
              <w:t xml:space="preserve">A commitment to, and evidence of, promoting diversity and equal opportunities within the Trust, the curriculum and employment practice. </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cPr>
          <w:p w14:paraId="0B5E0378" w14:textId="77777777" w:rsidR="00A06F31" w:rsidRPr="00272741" w:rsidRDefault="00A06F31" w:rsidP="00143026">
            <w:pPr>
              <w:ind w:left="5"/>
              <w:rPr>
                <w:sz w:val="24"/>
                <w:szCs w:val="24"/>
              </w:rPr>
            </w:pPr>
            <w:r w:rsidRPr="00272741">
              <w:rPr>
                <w:color w:val="FFFFFF"/>
                <w:sz w:val="24"/>
                <w:szCs w:val="24"/>
              </w:rPr>
              <w:t xml:space="preserve">Application Interview </w:t>
            </w:r>
          </w:p>
        </w:tc>
      </w:tr>
    </w:tbl>
    <w:p w14:paraId="77CC6104" w14:textId="2EC4B391" w:rsidR="00651771" w:rsidRDefault="00651771" w:rsidP="00272741">
      <w:pPr>
        <w:tabs>
          <w:tab w:val="left" w:pos="6806"/>
        </w:tabs>
      </w:pPr>
    </w:p>
    <w:sectPr w:rsidR="00651771" w:rsidSect="00272741">
      <w:headerReference w:type="even" r:id="rId12"/>
      <w:headerReference w:type="default" r:id="rId13"/>
      <w:footerReference w:type="default" r:id="rId14"/>
      <w:footerReference w:type="first" r:id="rId15"/>
      <w:pgSz w:w="11900" w:h="16840"/>
      <w:pgMar w:top="144" w:right="720" w:bottom="720" w:left="720" w:header="147" w:footer="5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3193" w14:textId="77777777" w:rsidR="00C06320" w:rsidRDefault="006056CB">
      <w:r>
        <w:separator/>
      </w:r>
    </w:p>
  </w:endnote>
  <w:endnote w:type="continuationSeparator" w:id="0">
    <w:p w14:paraId="63C049F6" w14:textId="77777777" w:rsidR="00C06320" w:rsidRDefault="0060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844702"/>
      <w:docPartObj>
        <w:docPartGallery w:val="Page Numbers (Bottom of Page)"/>
        <w:docPartUnique/>
      </w:docPartObj>
    </w:sdtPr>
    <w:sdtEndPr>
      <w:rPr>
        <w:noProof/>
      </w:rPr>
    </w:sdtEndPr>
    <w:sdtContent>
      <w:p w14:paraId="6602764B" w14:textId="77777777" w:rsidR="00304FEF" w:rsidRPr="00304FEF" w:rsidRDefault="000452EA" w:rsidP="000879C1">
        <w:pPr>
          <w:pStyle w:val="Footer"/>
          <w:jc w:val="center"/>
        </w:pPr>
        <w:r w:rsidRPr="00304FEF">
          <w:fldChar w:fldCharType="begin"/>
        </w:r>
        <w:r w:rsidRPr="00304FEF">
          <w:instrText xml:space="preserve"> PAGE   \* MERGEFORMAT </w:instrText>
        </w:r>
        <w:r w:rsidRPr="00304FEF">
          <w:fldChar w:fldCharType="separate"/>
        </w:r>
        <w:r>
          <w:rPr>
            <w:noProof/>
          </w:rPr>
          <w:t>3</w:t>
        </w:r>
        <w:r w:rsidRPr="00304FEF">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80340"/>
      <w:docPartObj>
        <w:docPartGallery w:val="Page Numbers (Bottom of Page)"/>
        <w:docPartUnique/>
      </w:docPartObj>
    </w:sdtPr>
    <w:sdtEndPr>
      <w:rPr>
        <w:noProof/>
      </w:rPr>
    </w:sdtEndPr>
    <w:sdtContent>
      <w:p w14:paraId="7E9101C0" w14:textId="77777777" w:rsidR="0018012F" w:rsidRDefault="000452E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FD0BA7" w14:textId="77777777" w:rsidR="0018012F" w:rsidRDefault="00D27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B6D2" w14:textId="77777777" w:rsidR="00C06320" w:rsidRDefault="006056CB">
      <w:r>
        <w:separator/>
      </w:r>
    </w:p>
  </w:footnote>
  <w:footnote w:type="continuationSeparator" w:id="0">
    <w:p w14:paraId="0CD4C2D9" w14:textId="77777777" w:rsidR="00C06320" w:rsidRDefault="0060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EC20" w14:textId="77777777" w:rsidR="006C461C" w:rsidRDefault="000452EA" w:rsidP="000879C1">
    <w:pPr>
      <w:pStyle w:val="Header"/>
    </w:pPr>
    <w:r>
      <w:rPr>
        <w:noProof/>
        <w:lang w:val="en-GB" w:eastAsia="en-GB"/>
      </w:rPr>
      <w:drawing>
        <wp:anchor distT="0" distB="0" distL="114300" distR="114300" simplePos="0" relativeHeight="251656704" behindDoc="1" locked="0" layoutInCell="1" allowOverlap="1" wp14:anchorId="12E47E75" wp14:editId="62D41B4E">
          <wp:simplePos x="0" y="0"/>
          <wp:positionH relativeFrom="margin">
            <wp:align>center</wp:align>
          </wp:positionH>
          <wp:positionV relativeFrom="margin">
            <wp:align>center</wp:align>
          </wp:positionV>
          <wp:extent cx="7558405" cy="10695940"/>
          <wp:effectExtent l="0" t="0" r="0" b="0"/>
          <wp:wrapNone/>
          <wp:docPr id="18" name="Picture 1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E21">
      <w:rPr>
        <w:noProof/>
      </w:rPr>
      <w:pict w14:anchorId="15FC3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E2B2" w14:textId="77777777" w:rsidR="0080151A" w:rsidRPr="00F539E9" w:rsidRDefault="000452EA" w:rsidP="006B5076">
    <w:pPr>
      <w:pStyle w:val="Header"/>
      <w:rPr>
        <w:lang w:val="en-GB" w:eastAsia="en-GB"/>
      </w:rPr>
    </w:pPr>
    <w:r w:rsidRPr="00F539E9">
      <w:rPr>
        <w:noProof/>
        <w:lang w:val="en-GB" w:eastAsia="en-GB"/>
      </w:rPr>
      <w:drawing>
        <wp:anchor distT="0" distB="0" distL="114300" distR="114300" simplePos="0" relativeHeight="251657728" behindDoc="1" locked="0" layoutInCell="1" allowOverlap="1" wp14:anchorId="7E286024" wp14:editId="75577F55">
          <wp:simplePos x="0" y="0"/>
          <wp:positionH relativeFrom="column">
            <wp:posOffset>8686800</wp:posOffset>
          </wp:positionH>
          <wp:positionV relativeFrom="paragraph">
            <wp:posOffset>-229235</wp:posOffset>
          </wp:positionV>
          <wp:extent cx="844550" cy="341177"/>
          <wp:effectExtent l="0" t="0" r="0" b="1905"/>
          <wp:wrapNone/>
          <wp:docPr id="19" name="Picture 19" descr="Beckfoot Trust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ckfoot Trust Logo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3411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00FD"/>
    <w:multiLevelType w:val="hybridMultilevel"/>
    <w:tmpl w:val="EADA48A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B6BCA"/>
    <w:multiLevelType w:val="hybridMultilevel"/>
    <w:tmpl w:val="023AA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610EF8"/>
    <w:multiLevelType w:val="hybridMultilevel"/>
    <w:tmpl w:val="ECD07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5445A3"/>
    <w:multiLevelType w:val="hybridMultilevel"/>
    <w:tmpl w:val="BFEC508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D4A93"/>
    <w:multiLevelType w:val="hybridMultilevel"/>
    <w:tmpl w:val="4218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01D"/>
    <w:multiLevelType w:val="multilevel"/>
    <w:tmpl w:val="E896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5C2414"/>
    <w:multiLevelType w:val="hybridMultilevel"/>
    <w:tmpl w:val="B280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1221E6"/>
    <w:multiLevelType w:val="hybridMultilevel"/>
    <w:tmpl w:val="34A8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6796E"/>
    <w:multiLevelType w:val="hybridMultilevel"/>
    <w:tmpl w:val="AC3605D2"/>
    <w:lvl w:ilvl="0" w:tplc="C37AA21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CE14FD"/>
    <w:multiLevelType w:val="hybridMultilevel"/>
    <w:tmpl w:val="CDACCF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4A31CD"/>
    <w:multiLevelType w:val="hybridMultilevel"/>
    <w:tmpl w:val="9CF29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6D501F"/>
    <w:multiLevelType w:val="hybridMultilevel"/>
    <w:tmpl w:val="FA44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E0B09"/>
    <w:multiLevelType w:val="hybridMultilevel"/>
    <w:tmpl w:val="BB14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46E62"/>
    <w:multiLevelType w:val="hybridMultilevel"/>
    <w:tmpl w:val="E2989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2352F2"/>
    <w:multiLevelType w:val="hybridMultilevel"/>
    <w:tmpl w:val="BFEC508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65862"/>
    <w:multiLevelType w:val="hybridMultilevel"/>
    <w:tmpl w:val="365E2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2"/>
  </w:num>
  <w:num w:numId="4">
    <w:abstractNumId w:val="1"/>
  </w:num>
  <w:num w:numId="5">
    <w:abstractNumId w:val="14"/>
  </w:num>
  <w:num w:numId="6">
    <w:abstractNumId w:val="11"/>
  </w:num>
  <w:num w:numId="7">
    <w:abstractNumId w:val="12"/>
  </w:num>
  <w:num w:numId="8">
    <w:abstractNumId w:val="10"/>
  </w:num>
  <w:num w:numId="9">
    <w:abstractNumId w:val="3"/>
  </w:num>
  <w:num w:numId="10">
    <w:abstractNumId w:val="7"/>
  </w:num>
  <w:num w:numId="11">
    <w:abstractNumId w:val="0"/>
  </w:num>
  <w:num w:numId="12">
    <w:abstractNumId w:val="8"/>
  </w:num>
  <w:num w:numId="13">
    <w:abstractNumId w:val="9"/>
  </w:num>
  <w:num w:numId="14">
    <w:abstractNumId w:val="4"/>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8F"/>
    <w:rsid w:val="000452EA"/>
    <w:rsid w:val="000861CC"/>
    <w:rsid w:val="000B0E90"/>
    <w:rsid w:val="001401CA"/>
    <w:rsid w:val="001C1E02"/>
    <w:rsid w:val="00272741"/>
    <w:rsid w:val="002E779C"/>
    <w:rsid w:val="00364D9F"/>
    <w:rsid w:val="003745CC"/>
    <w:rsid w:val="003E25A0"/>
    <w:rsid w:val="00450B17"/>
    <w:rsid w:val="0051086A"/>
    <w:rsid w:val="00580F68"/>
    <w:rsid w:val="005A7FE7"/>
    <w:rsid w:val="006056CB"/>
    <w:rsid w:val="00617BD8"/>
    <w:rsid w:val="00632682"/>
    <w:rsid w:val="006506B9"/>
    <w:rsid w:val="00651771"/>
    <w:rsid w:val="006B5076"/>
    <w:rsid w:val="006F112B"/>
    <w:rsid w:val="007A48D8"/>
    <w:rsid w:val="007D7BDB"/>
    <w:rsid w:val="00813C16"/>
    <w:rsid w:val="009D0F67"/>
    <w:rsid w:val="009D5723"/>
    <w:rsid w:val="00A06F31"/>
    <w:rsid w:val="00A17D5A"/>
    <w:rsid w:val="00A54729"/>
    <w:rsid w:val="00A878F3"/>
    <w:rsid w:val="00B4163F"/>
    <w:rsid w:val="00BA29A3"/>
    <w:rsid w:val="00BA3C2E"/>
    <w:rsid w:val="00C06320"/>
    <w:rsid w:val="00D27E21"/>
    <w:rsid w:val="00F6198F"/>
    <w:rsid w:val="00FC5F93"/>
    <w:rsid w:val="0301145F"/>
    <w:rsid w:val="09042E81"/>
    <w:rsid w:val="0AE5ECAE"/>
    <w:rsid w:val="0C81BD0F"/>
    <w:rsid w:val="1FECC4AB"/>
    <w:rsid w:val="306787B0"/>
    <w:rsid w:val="395FFEAA"/>
    <w:rsid w:val="3ABDB8AA"/>
    <w:rsid w:val="50A2BA69"/>
    <w:rsid w:val="540BC4E7"/>
    <w:rsid w:val="6635A1D0"/>
    <w:rsid w:val="71D24EE8"/>
    <w:rsid w:val="72BAA128"/>
    <w:rsid w:val="772804FC"/>
    <w:rsid w:val="7AA3FA51"/>
    <w:rsid w:val="7F5ED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61977F"/>
  <w15:chartTrackingRefBased/>
  <w15:docId w15:val="{1BAB7509-33A9-45EE-B336-D51A85EE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198F"/>
    <w:pPr>
      <w:spacing w:after="0" w:line="240" w:lineRule="auto"/>
    </w:pPr>
    <w:rPr>
      <w:rFonts w:eastAsia="MS Mincho"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98F"/>
    <w:pPr>
      <w:tabs>
        <w:tab w:val="center" w:pos="4320"/>
        <w:tab w:val="right" w:pos="8640"/>
      </w:tabs>
    </w:pPr>
  </w:style>
  <w:style w:type="character" w:customStyle="1" w:styleId="HeaderChar">
    <w:name w:val="Header Char"/>
    <w:basedOn w:val="DefaultParagraphFont"/>
    <w:link w:val="Header"/>
    <w:uiPriority w:val="99"/>
    <w:rsid w:val="00F6198F"/>
    <w:rPr>
      <w:rFonts w:eastAsia="MS Mincho" w:cs="Times New Roman"/>
      <w:lang w:val="en-US"/>
    </w:rPr>
  </w:style>
  <w:style w:type="paragraph" w:styleId="Footer">
    <w:name w:val="footer"/>
    <w:basedOn w:val="Normal"/>
    <w:link w:val="FooterChar"/>
    <w:uiPriority w:val="99"/>
    <w:unhideWhenUsed/>
    <w:rsid w:val="00F6198F"/>
    <w:pPr>
      <w:tabs>
        <w:tab w:val="center" w:pos="4320"/>
        <w:tab w:val="right" w:pos="8640"/>
      </w:tabs>
    </w:pPr>
  </w:style>
  <w:style w:type="character" w:customStyle="1" w:styleId="FooterChar">
    <w:name w:val="Footer Char"/>
    <w:basedOn w:val="DefaultParagraphFont"/>
    <w:link w:val="Footer"/>
    <w:uiPriority w:val="99"/>
    <w:rsid w:val="00F6198F"/>
    <w:rPr>
      <w:rFonts w:eastAsia="MS Mincho" w:cs="Times New Roman"/>
      <w:lang w:val="en-US"/>
    </w:rPr>
  </w:style>
  <w:style w:type="paragraph" w:styleId="ListParagraph">
    <w:name w:val="List Paragraph"/>
    <w:basedOn w:val="Normal"/>
    <w:link w:val="ListParagraphChar"/>
    <w:uiPriority w:val="34"/>
    <w:qFormat/>
    <w:rsid w:val="00F6198F"/>
    <w:pPr>
      <w:spacing w:after="200" w:line="276" w:lineRule="auto"/>
      <w:ind w:left="720"/>
      <w:contextualSpacing/>
    </w:pPr>
    <w:rPr>
      <w:rFonts w:ascii="Calibri" w:eastAsia="Calibri" w:hAnsi="Calibri"/>
      <w:sz w:val="20"/>
      <w:szCs w:val="20"/>
      <w:lang w:val="en-GB"/>
    </w:rPr>
  </w:style>
  <w:style w:type="paragraph" w:styleId="NormalWeb">
    <w:name w:val="Normal (Web)"/>
    <w:basedOn w:val="Normal"/>
    <w:uiPriority w:val="99"/>
    <w:unhideWhenUsed/>
    <w:rsid w:val="00F6198F"/>
    <w:pPr>
      <w:spacing w:before="100" w:beforeAutospacing="1" w:after="90"/>
    </w:pPr>
    <w:rPr>
      <w:rFonts w:ascii="Times New Roman" w:eastAsia="Times New Roman" w:hAnsi="Times New Roman"/>
      <w:lang w:val="en-GB" w:eastAsia="en-GB"/>
    </w:rPr>
  </w:style>
  <w:style w:type="paragraph" w:customStyle="1" w:styleId="Text">
    <w:name w:val="Text"/>
    <w:basedOn w:val="Normal"/>
    <w:link w:val="TextChar"/>
    <w:qFormat/>
    <w:rsid w:val="00F6198F"/>
    <w:rPr>
      <w:rFonts w:cstheme="minorHAnsi"/>
    </w:rPr>
  </w:style>
  <w:style w:type="character" w:customStyle="1" w:styleId="TextChar">
    <w:name w:val="Text Char"/>
    <w:link w:val="Text"/>
    <w:rsid w:val="00F6198F"/>
    <w:rPr>
      <w:rFonts w:eastAsia="MS Mincho" w:cstheme="minorHAnsi"/>
      <w:lang w:val="en-US"/>
    </w:rPr>
  </w:style>
  <w:style w:type="paragraph" w:styleId="Quote">
    <w:name w:val="Quote"/>
    <w:basedOn w:val="Normal"/>
    <w:next w:val="Normal"/>
    <w:link w:val="QuoteChar"/>
    <w:uiPriority w:val="29"/>
    <w:qFormat/>
    <w:rsid w:val="00F619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198F"/>
    <w:rPr>
      <w:rFonts w:eastAsia="MS Mincho" w:cs="Times New Roman"/>
      <w:i/>
      <w:iCs/>
      <w:color w:val="404040" w:themeColor="text1" w:themeTint="BF"/>
      <w:lang w:val="en-US"/>
    </w:rPr>
  </w:style>
  <w:style w:type="character" w:customStyle="1" w:styleId="ListParagraphChar">
    <w:name w:val="List Paragraph Char"/>
    <w:link w:val="ListParagraph"/>
    <w:uiPriority w:val="34"/>
    <w:locked/>
    <w:rsid w:val="00F6198F"/>
    <w:rPr>
      <w:rFonts w:ascii="Calibri" w:eastAsia="Calibri" w:hAnsi="Calibri" w:cs="Times New Roman"/>
      <w:sz w:val="20"/>
      <w:szCs w:val="20"/>
    </w:rPr>
  </w:style>
  <w:style w:type="paragraph" w:customStyle="1" w:styleId="Heading">
    <w:name w:val="Heading"/>
    <w:basedOn w:val="BodyText"/>
    <w:link w:val="HeadingChar"/>
    <w:autoRedefine/>
    <w:qFormat/>
    <w:rsid w:val="00632682"/>
    <w:pPr>
      <w:spacing w:before="240" w:line="360" w:lineRule="auto"/>
    </w:pPr>
    <w:rPr>
      <w:b/>
      <w:sz w:val="28"/>
      <w:szCs w:val="28"/>
    </w:rPr>
  </w:style>
  <w:style w:type="character" w:customStyle="1" w:styleId="HeadingChar">
    <w:name w:val="Heading Char"/>
    <w:link w:val="Heading"/>
    <w:rsid w:val="00632682"/>
    <w:rPr>
      <w:rFonts w:eastAsia="MS Mincho" w:cs="Times New Roman"/>
      <w:b/>
      <w:sz w:val="28"/>
      <w:szCs w:val="28"/>
      <w:lang w:val="en-US"/>
    </w:rPr>
  </w:style>
  <w:style w:type="paragraph" w:styleId="BodyText">
    <w:name w:val="Body Text"/>
    <w:basedOn w:val="Normal"/>
    <w:link w:val="BodyTextChar"/>
    <w:uiPriority w:val="99"/>
    <w:unhideWhenUsed/>
    <w:rsid w:val="00632682"/>
    <w:pPr>
      <w:spacing w:after="120"/>
    </w:pPr>
  </w:style>
  <w:style w:type="character" w:customStyle="1" w:styleId="BodyTextChar">
    <w:name w:val="Body Text Char"/>
    <w:basedOn w:val="DefaultParagraphFont"/>
    <w:link w:val="BodyText"/>
    <w:uiPriority w:val="99"/>
    <w:rsid w:val="00632682"/>
    <w:rPr>
      <w:rFonts w:eastAsia="MS Mincho" w:cs="Times New Roman"/>
      <w:lang w:val="en-US"/>
    </w:rPr>
  </w:style>
  <w:style w:type="paragraph" w:customStyle="1" w:styleId="paragraph">
    <w:name w:val="paragraph"/>
    <w:basedOn w:val="Normal"/>
    <w:rsid w:val="007A48D8"/>
    <w:pPr>
      <w:spacing w:before="100" w:beforeAutospacing="1" w:after="100" w:afterAutospacing="1"/>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7A48D8"/>
  </w:style>
  <w:style w:type="character" w:customStyle="1" w:styleId="eop">
    <w:name w:val="eop"/>
    <w:basedOn w:val="DefaultParagraphFont"/>
    <w:rsid w:val="007A48D8"/>
  </w:style>
  <w:style w:type="table" w:customStyle="1" w:styleId="TableGrid">
    <w:name w:val="TableGrid"/>
    <w:rsid w:val="00A06F3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803275FD4DA44AD59EEA71E279AA2" ma:contentTypeVersion="12" ma:contentTypeDescription="Create a new document." ma:contentTypeScope="" ma:versionID="c6cdfdfd164439c367ef7e7ad03a8082">
  <xsd:schema xmlns:xsd="http://www.w3.org/2001/XMLSchema" xmlns:xs="http://www.w3.org/2001/XMLSchema" xmlns:p="http://schemas.microsoft.com/office/2006/metadata/properties" xmlns:ns3="967eb5af-db1d-42be-8c57-216aba906361" xmlns:ns4="9a3395d5-7ff5-4825-9633-90d5ec47753c" targetNamespace="http://schemas.microsoft.com/office/2006/metadata/properties" ma:root="true" ma:fieldsID="32f43a874a4528c328a20e6cca561e7b" ns3:_="" ns4:_="">
    <xsd:import namespace="967eb5af-db1d-42be-8c57-216aba906361"/>
    <xsd:import namespace="9a3395d5-7ff5-4825-9633-90d5ec4775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eb5af-db1d-42be-8c57-216aba9063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3395d5-7ff5-4825-9633-90d5ec4775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3FB01-9AC6-479C-8A56-3F334A41F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eb5af-db1d-42be-8c57-216aba906361"/>
    <ds:schemaRef ds:uri="9a3395d5-7ff5-4825-9633-90d5ec47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196C8-EB1D-4422-BFB5-17AD085BCF3D}">
  <ds:schemaRefs>
    <ds:schemaRef ds:uri="http://schemas.microsoft.com/sharepoint/v3/contenttype/forms"/>
  </ds:schemaRefs>
</ds:datastoreItem>
</file>

<file path=customXml/itemProps3.xml><?xml version="1.0" encoding="utf-8"?>
<ds:datastoreItem xmlns:ds="http://schemas.openxmlformats.org/officeDocument/2006/customXml" ds:itemID="{46367488-CCCD-4AB2-A83A-B7F9E8FA1773}">
  <ds:schemaRef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967eb5af-db1d-42be-8c57-216aba906361"/>
    <ds:schemaRef ds:uri="http://schemas.microsoft.com/office/2006/documentManagement/types"/>
    <ds:schemaRef ds:uri="9a3395d5-7ff5-4825-9633-90d5ec47753c"/>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9771</Characters>
  <Application>Microsoft Office Word</Application>
  <DocSecurity>4</DocSecurity>
  <Lines>81</Lines>
  <Paragraphs>22</Paragraphs>
  <ScaleCrop>false</ScaleCrop>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Dyson</dc:creator>
  <cp:keywords/>
  <dc:description/>
  <cp:lastModifiedBy>Debbie Sunderland</cp:lastModifiedBy>
  <cp:revision>2</cp:revision>
  <dcterms:created xsi:type="dcterms:W3CDTF">2021-08-27T07:22:00Z</dcterms:created>
  <dcterms:modified xsi:type="dcterms:W3CDTF">2021-08-27T07:22:00Z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0x010100FC6803275FD4DA44AD59EEA71E279AA2</vt:lpwstr>
  </property>
</Properties>
</file>